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953" w:rsidRPr="008A24E4" w:rsidRDefault="00792953" w:rsidP="00792953">
      <w:pPr>
        <w:spacing w:line="360" w:lineRule="auto"/>
        <w:jc w:val="both"/>
        <w:rPr>
          <w:rFonts w:ascii="Arial" w:hAnsi="Arial" w:cs="Arial"/>
          <w:sz w:val="22"/>
          <w:szCs w:val="22"/>
        </w:rPr>
      </w:pPr>
      <w:r>
        <w:rPr>
          <w:noProof/>
          <w:lang w:eastAsia="sl-SI"/>
        </w:rPr>
        <w:drawing>
          <wp:anchor distT="0" distB="0" distL="114300" distR="114300" simplePos="0" relativeHeight="251657728" behindDoc="1" locked="0" layoutInCell="1" allowOverlap="1">
            <wp:simplePos x="0" y="0"/>
            <wp:positionH relativeFrom="column">
              <wp:posOffset>3820160</wp:posOffset>
            </wp:positionH>
            <wp:positionV relativeFrom="paragraph">
              <wp:posOffset>164465</wp:posOffset>
            </wp:positionV>
            <wp:extent cx="1905000" cy="800100"/>
            <wp:effectExtent l="0" t="0" r="0" b="0"/>
            <wp:wrapNone/>
            <wp:docPr id="2" name="Slika 2" descr="logo dobrote – obreza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 dobrote – obrezan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050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4F36">
        <w:rPr>
          <w:rFonts w:ascii="Arial" w:hAnsi="Arial" w:cs="Arial"/>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0.75pt;margin-top:45.75pt;width:136.5pt;height:61.6pt;z-index:-251657728;mso-position-horizontal-relative:text;mso-position-vertical-relative:page" o:allowoverlap="f">
            <v:imagedata r:id="rId7" o:title=""/>
            <w10:wrap anchory="page"/>
            <w10:anchorlock/>
          </v:shape>
          <o:OLEObject Type="Embed" ProgID="Word.Picture.8" ShapeID="_x0000_s1027" DrawAspect="Content" ObjectID="_1748168803" r:id="rId8"/>
        </w:object>
      </w:r>
      <w:r w:rsidRPr="008A24E4">
        <w:rPr>
          <w:rFonts w:ascii="Arial" w:hAnsi="Arial" w:cs="Arial"/>
        </w:rPr>
        <w:t xml:space="preserve">                                                       </w:t>
      </w:r>
      <w:r w:rsidRPr="008A24E4">
        <w:rPr>
          <w:rFonts w:ascii="Arial" w:hAnsi="Arial" w:cs="Arial"/>
        </w:rPr>
        <w:tab/>
        <w:t xml:space="preserve">                </w:t>
      </w:r>
      <w:r>
        <w:rPr>
          <w:rFonts w:ascii="Arial" w:hAnsi="Arial" w:cs="Arial"/>
        </w:rPr>
        <w:t xml:space="preserve">         </w:t>
      </w:r>
      <w:r w:rsidRPr="008A24E4">
        <w:rPr>
          <w:rFonts w:ascii="Arial" w:hAnsi="Arial" w:cs="Arial"/>
        </w:rPr>
        <w:t xml:space="preserve"> </w:t>
      </w:r>
    </w:p>
    <w:p w:rsidR="00792953" w:rsidRDefault="00792953" w:rsidP="00792953">
      <w:pPr>
        <w:rPr>
          <w:rFonts w:ascii="Arial" w:hAnsi="Arial" w:cs="Arial"/>
          <w:sz w:val="22"/>
          <w:szCs w:val="22"/>
        </w:rPr>
      </w:pPr>
    </w:p>
    <w:p w:rsidR="00792953" w:rsidRDefault="00792953" w:rsidP="00792953">
      <w:pPr>
        <w:rPr>
          <w:rFonts w:ascii="Arial" w:hAnsi="Arial" w:cs="Arial"/>
          <w:sz w:val="22"/>
          <w:szCs w:val="22"/>
        </w:rPr>
      </w:pPr>
    </w:p>
    <w:p w:rsidR="00792953" w:rsidRDefault="00792953" w:rsidP="00792953">
      <w:pPr>
        <w:rPr>
          <w:rFonts w:ascii="Tahoma" w:hAnsi="Tahoma" w:cs="Tahoma"/>
          <w:sz w:val="22"/>
        </w:rPr>
      </w:pPr>
      <w:r w:rsidRPr="008A24E4">
        <w:rPr>
          <w:rFonts w:ascii="Arial" w:hAnsi="Arial" w:cs="Arial"/>
          <w:noProof/>
          <w:sz w:val="22"/>
          <w:szCs w:val="22"/>
          <w:lang w:eastAsia="sl-SI"/>
        </w:rPr>
        <mc:AlternateContent>
          <mc:Choice Requires="wps">
            <w:drawing>
              <wp:anchor distT="0" distB="0" distL="114300" distR="114300" simplePos="0" relativeHeight="251656704" behindDoc="1" locked="0" layoutInCell="1" allowOverlap="1">
                <wp:simplePos x="0" y="0"/>
                <wp:positionH relativeFrom="column">
                  <wp:posOffset>-1153160</wp:posOffset>
                </wp:positionH>
                <wp:positionV relativeFrom="paragraph">
                  <wp:posOffset>33020</wp:posOffset>
                </wp:positionV>
                <wp:extent cx="4016375" cy="569595"/>
                <wp:effectExtent l="4445" t="1270" r="0" b="635"/>
                <wp:wrapNone/>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6375" cy="569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953" w:rsidRDefault="00792953" w:rsidP="00792953">
                            <w:pPr>
                              <w:pStyle w:val="Naslov1"/>
                              <w:numPr>
                                <w:ilvl w:val="0"/>
                                <w:numId w:val="3"/>
                              </w:numPr>
                              <w:rPr>
                                <w:b w:val="0"/>
                                <w:bCs w:val="0"/>
                                <w:color w:val="000000"/>
                                <w:sz w:val="16"/>
                              </w:rPr>
                            </w:pPr>
                            <w:r>
                              <w:rPr>
                                <w:b w:val="0"/>
                                <w:bCs w:val="0"/>
                                <w:color w:val="000000"/>
                                <w:sz w:val="16"/>
                              </w:rPr>
                              <w:t>Gospodinjska ulica 6, 1000 Ljubljana</w:t>
                            </w:r>
                          </w:p>
                          <w:p w:rsidR="00792953" w:rsidRDefault="00792953" w:rsidP="00792953">
                            <w:pPr>
                              <w:jc w:val="center"/>
                              <w:rPr>
                                <w:rFonts w:ascii="Arial" w:hAnsi="Arial" w:cs="Arial"/>
                                <w:sz w:val="16"/>
                              </w:rPr>
                            </w:pPr>
                            <w:r>
                              <w:rPr>
                                <w:rFonts w:ascii="Arial" w:hAnsi="Arial" w:cs="Arial"/>
                                <w:sz w:val="16"/>
                              </w:rPr>
                              <w:t xml:space="preserve">tel.: (01) 513 66 00, </w:t>
                            </w:r>
                          </w:p>
                          <w:p w:rsidR="00792953" w:rsidRDefault="00792953" w:rsidP="00792953">
                            <w:pPr>
                              <w:pStyle w:val="Naslov2"/>
                              <w:numPr>
                                <w:ilvl w:val="1"/>
                                <w:numId w:val="3"/>
                              </w:numPr>
                              <w:rPr>
                                <w:color w:val="000000"/>
                              </w:rPr>
                            </w:pPr>
                            <w:r>
                              <w:rPr>
                                <w:b w:val="0"/>
                                <w:bCs w:val="0"/>
                                <w:color w:val="000000"/>
                              </w:rPr>
                              <w:t xml:space="preserve">E-pošta: </w:t>
                            </w:r>
                            <w:hyperlink r:id="rId9" w:history="1">
                              <w:r>
                                <w:rPr>
                                  <w:rStyle w:val="Hiperpovezava"/>
                                  <w:color w:val="000000"/>
                                </w:rPr>
                                <w:t>kgzs@kgzs.si</w:t>
                              </w:r>
                            </w:hyperlink>
                            <w:r>
                              <w:rPr>
                                <w:color w:val="000000"/>
                              </w:rPr>
                              <w:t xml:space="preserve">  </w:t>
                            </w:r>
                          </w:p>
                          <w:p w:rsidR="00792953" w:rsidRDefault="00792953" w:rsidP="00792953">
                            <w:pPr>
                              <w:pStyle w:val="Naslov2"/>
                              <w:numPr>
                                <w:ilvl w:val="1"/>
                                <w:numId w:val="3"/>
                              </w:numPr>
                              <w:rPr>
                                <w:color w:val="000000"/>
                              </w:rPr>
                            </w:pPr>
                            <w:r>
                              <w:rPr>
                                <w:color w:val="000000"/>
                              </w:rPr>
                              <w:t xml:space="preserve"> </w:t>
                            </w:r>
                            <w:hyperlink r:id="rId10" w:history="1">
                              <w:r>
                                <w:rPr>
                                  <w:rStyle w:val="Hiperpovezava"/>
                                  <w:color w:val="000000"/>
                                </w:rPr>
                                <w:t>www.kgzs.si</w:t>
                              </w:r>
                            </w:hyperlink>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1" o:spid="_x0000_s1026" type="#_x0000_t202" style="position:absolute;margin-left:-90.8pt;margin-top:2.6pt;width:316.25pt;height:4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" stroked="f">
                <v:textbox inset="6.75pt,3.75pt,6.75pt,3.75pt">
                  <w:txbxContent>
                    <w:p w:rsidR="00792953" w:rsidRDefault="00792953" w:rsidP="00792953">
                      <w:pPr>
                        <w:pStyle w:val="Naslov1"/>
                        <w:numPr>
                          <w:ilvl w:val="0"/>
                          <w:numId w:val="3"/>
                        </w:numPr>
                        <w:rPr>
                          <w:b w:val="0"/>
                          <w:bCs w:val="0"/>
                          <w:color w:val="000000"/>
                          <w:sz w:val="16"/>
                        </w:rPr>
                      </w:pPr>
                      <w:r>
                        <w:rPr>
                          <w:b w:val="0"/>
                          <w:bCs w:val="0"/>
                          <w:color w:val="000000"/>
                          <w:sz w:val="16"/>
                        </w:rPr>
                        <w:t>Gospodinjska ulica 6, 1000 Ljubljana</w:t>
                      </w:r>
                    </w:p>
                    <w:p w:rsidR="00792953" w:rsidRDefault="00792953" w:rsidP="00792953">
                      <w:pPr>
                        <w:jc w:val="center"/>
                        <w:rPr>
                          <w:rFonts w:ascii="Arial" w:hAnsi="Arial" w:cs="Arial"/>
                          <w:sz w:val="16"/>
                        </w:rPr>
                      </w:pPr>
                      <w:r>
                        <w:rPr>
                          <w:rFonts w:ascii="Arial" w:hAnsi="Arial" w:cs="Arial"/>
                          <w:sz w:val="16"/>
                        </w:rPr>
                        <w:t xml:space="preserve">tel.: (01) 513 66 00, </w:t>
                      </w:r>
                    </w:p>
                    <w:p w:rsidR="00792953" w:rsidRDefault="00792953" w:rsidP="00792953">
                      <w:pPr>
                        <w:pStyle w:val="Naslov2"/>
                        <w:numPr>
                          <w:ilvl w:val="1"/>
                          <w:numId w:val="3"/>
                        </w:numPr>
                        <w:rPr>
                          <w:color w:val="000000"/>
                        </w:rPr>
                      </w:pPr>
                      <w:r>
                        <w:rPr>
                          <w:b w:val="0"/>
                          <w:bCs w:val="0"/>
                          <w:color w:val="000000"/>
                        </w:rPr>
                        <w:t xml:space="preserve">E-pošta: </w:t>
                      </w:r>
                      <w:hyperlink r:id="rId11" w:history="1">
                        <w:r>
                          <w:rPr>
                            <w:rStyle w:val="Hiperpovezava"/>
                            <w:color w:val="000000"/>
                          </w:rPr>
                          <w:t>kgzs@kgzs.si</w:t>
                        </w:r>
                      </w:hyperlink>
                      <w:r>
                        <w:rPr>
                          <w:color w:val="000000"/>
                        </w:rPr>
                        <w:t xml:space="preserve">  </w:t>
                      </w:r>
                    </w:p>
                    <w:p w:rsidR="00792953" w:rsidRDefault="00792953" w:rsidP="00792953">
                      <w:pPr>
                        <w:pStyle w:val="Naslov2"/>
                        <w:numPr>
                          <w:ilvl w:val="1"/>
                          <w:numId w:val="3"/>
                        </w:numPr>
                        <w:rPr>
                          <w:color w:val="000000"/>
                        </w:rPr>
                      </w:pPr>
                      <w:r>
                        <w:rPr>
                          <w:color w:val="000000"/>
                        </w:rPr>
                        <w:t xml:space="preserve"> </w:t>
                      </w:r>
                      <w:hyperlink r:id="rId12" w:history="1">
                        <w:r>
                          <w:rPr>
                            <w:rStyle w:val="Hiperpovezava"/>
                            <w:color w:val="000000"/>
                          </w:rPr>
                          <w:t>www.kgzs.si</w:t>
                        </w:r>
                      </w:hyperlink>
                    </w:p>
                  </w:txbxContent>
                </v:textbox>
              </v:shape>
            </w:pict>
          </mc:Fallback>
        </mc:AlternateContent>
      </w:r>
    </w:p>
    <w:p w:rsidR="00792953" w:rsidRDefault="00792953" w:rsidP="00792953">
      <w:pPr>
        <w:jc w:val="both"/>
        <w:rPr>
          <w:rFonts w:ascii="Tahoma" w:hAnsi="Tahoma" w:cs="Tahoma"/>
          <w:sz w:val="22"/>
        </w:rPr>
      </w:pPr>
    </w:p>
    <w:p w:rsidR="00792953" w:rsidRDefault="00792953" w:rsidP="00792953">
      <w:pPr>
        <w:jc w:val="both"/>
        <w:rPr>
          <w:rFonts w:ascii="Tahoma" w:hAnsi="Tahoma" w:cs="Tahoma"/>
          <w:sz w:val="22"/>
        </w:rPr>
      </w:pPr>
    </w:p>
    <w:p w:rsidR="00792953" w:rsidRDefault="00792953" w:rsidP="00792953">
      <w:pPr>
        <w:jc w:val="both"/>
        <w:rPr>
          <w:rFonts w:ascii="Tahoma" w:hAnsi="Tahoma" w:cs="Tahoma"/>
          <w:sz w:val="22"/>
        </w:rPr>
      </w:pPr>
    </w:p>
    <w:p w:rsidR="00792953" w:rsidRDefault="00792953" w:rsidP="00792953">
      <w:pPr>
        <w:jc w:val="both"/>
        <w:rPr>
          <w:rFonts w:ascii="Tahoma" w:hAnsi="Tahoma" w:cs="Tahoma"/>
          <w:sz w:val="22"/>
        </w:rPr>
      </w:pPr>
    </w:p>
    <w:p w:rsidR="00792953" w:rsidRDefault="00792953" w:rsidP="00792953">
      <w:pPr>
        <w:jc w:val="both"/>
        <w:rPr>
          <w:rFonts w:ascii="Tahoma" w:hAnsi="Tahoma" w:cs="Tahoma"/>
          <w:sz w:val="22"/>
        </w:rPr>
      </w:pPr>
      <w:r>
        <w:rPr>
          <w:rFonts w:ascii="Tahoma" w:hAnsi="Tahoma" w:cs="Tahoma"/>
          <w:sz w:val="22"/>
        </w:rPr>
        <w:t>Datum: 13. 6. 2023</w:t>
      </w:r>
    </w:p>
    <w:p w:rsidR="00792953" w:rsidRDefault="00792953" w:rsidP="00792953">
      <w:pPr>
        <w:jc w:val="both"/>
        <w:rPr>
          <w:rFonts w:ascii="Tahoma" w:hAnsi="Tahoma" w:cs="Tahoma"/>
          <w:sz w:val="22"/>
        </w:rPr>
      </w:pPr>
    </w:p>
    <w:p w:rsidR="00792953" w:rsidRPr="00D3177B" w:rsidRDefault="00792953" w:rsidP="00792953">
      <w:pPr>
        <w:jc w:val="both"/>
        <w:rPr>
          <w:rStyle w:val="Heading1"/>
          <w:rFonts w:ascii="Tahoma" w:eastAsia="Arial Unicode MS" w:hAnsi="Tahoma" w:cs="Tahoma"/>
          <w:sz w:val="4"/>
        </w:rPr>
      </w:pPr>
    </w:p>
    <w:p w:rsidR="00792953" w:rsidRPr="006D4385" w:rsidRDefault="00792953" w:rsidP="00792953">
      <w:pPr>
        <w:pStyle w:val="Navadensplet"/>
        <w:spacing w:before="0" w:beforeAutospacing="0" w:after="0" w:afterAutospacing="0"/>
        <w:jc w:val="both"/>
        <w:rPr>
          <w:rFonts w:ascii="Arial" w:hAnsi="Arial" w:cs="Arial"/>
          <w:b/>
          <w:color w:val="000000" w:themeColor="text1"/>
          <w:szCs w:val="20"/>
        </w:rPr>
      </w:pPr>
      <w:r w:rsidRPr="006D4385">
        <w:rPr>
          <w:rFonts w:ascii="Arial" w:hAnsi="Arial" w:cs="Arial"/>
          <w:b/>
          <w:color w:val="000000" w:themeColor="text1"/>
          <w:szCs w:val="20"/>
        </w:rPr>
        <w:t xml:space="preserve">POMEMBNO OBVESTILO ZA REJCE DROBNICE </w:t>
      </w:r>
    </w:p>
    <w:p w:rsidR="00792953" w:rsidRPr="00B341B4" w:rsidRDefault="00792953" w:rsidP="00792953">
      <w:pPr>
        <w:jc w:val="both"/>
        <w:rPr>
          <w:rFonts w:ascii="Tahoma" w:hAnsi="Tahoma" w:cs="Tahoma"/>
          <w:b/>
          <w:bCs/>
          <w:sz w:val="22"/>
          <w:szCs w:val="22"/>
          <w:u w:val="single"/>
        </w:rPr>
      </w:pPr>
    </w:p>
    <w:p w:rsidR="00792953" w:rsidRDefault="00104F36" w:rsidP="00792953">
      <w:pPr>
        <w:jc w:val="both"/>
        <w:rPr>
          <w:rFonts w:ascii="Tahoma" w:hAnsi="Tahoma" w:cs="Tahoma"/>
          <w:sz w:val="22"/>
          <w:szCs w:val="22"/>
        </w:rPr>
      </w:pPr>
      <w:r>
        <w:rPr>
          <w:rFonts w:ascii="Tahoma" w:hAnsi="Tahoma" w:cs="Tahoma"/>
          <w:sz w:val="22"/>
          <w:szCs w:val="22"/>
        </w:rPr>
        <w:t>Obvestilo</w:t>
      </w:r>
      <w:r w:rsidR="00792953">
        <w:rPr>
          <w:rFonts w:ascii="Tahoma" w:hAnsi="Tahoma" w:cs="Tahoma"/>
          <w:sz w:val="22"/>
          <w:szCs w:val="22"/>
        </w:rPr>
        <w:t xml:space="preserve"> s strani MKGP, za rejce drobnice, glede premikov živali na drugo KMG znotraj obdobja obvezn</w:t>
      </w:r>
      <w:r>
        <w:rPr>
          <w:rFonts w:ascii="Tahoma" w:hAnsi="Tahoma" w:cs="Tahoma"/>
          <w:sz w:val="22"/>
          <w:szCs w:val="22"/>
        </w:rPr>
        <w:t>e</w:t>
      </w:r>
      <w:bookmarkStart w:id="0" w:name="_GoBack"/>
      <w:bookmarkEnd w:id="0"/>
      <w:r w:rsidR="00792953">
        <w:rPr>
          <w:rFonts w:ascii="Tahoma" w:hAnsi="Tahoma" w:cs="Tahoma"/>
          <w:sz w:val="22"/>
          <w:szCs w:val="22"/>
        </w:rPr>
        <w:t xml:space="preserve"> reje.</w:t>
      </w:r>
    </w:p>
    <w:p w:rsidR="00792953" w:rsidRPr="00F03E45" w:rsidRDefault="00792953" w:rsidP="00792953">
      <w:pPr>
        <w:jc w:val="both"/>
        <w:rPr>
          <w:rFonts w:ascii="Tahoma" w:hAnsi="Tahoma" w:cs="Tahoma"/>
          <w:szCs w:val="22"/>
        </w:rPr>
      </w:pPr>
      <w:r>
        <w:br/>
      </w:r>
      <w:r w:rsidRPr="00F03E45">
        <w:rPr>
          <w:rFonts w:ascii="Arial" w:hAnsi="Arial" w:cs="Arial"/>
          <w:sz w:val="22"/>
          <w:szCs w:val="20"/>
        </w:rPr>
        <w:t>Pri vezani dohodkovni podpori za drobnico je pri pogojih upravičenosti določeno tudi obdobje obvezne reje, od 15.3. do 31.7.2023, ko mora posamezna žival iz zahtevka ostati v reji na KMG. V obdobje obvezne reje se kot upravičen premik lahko šteje le premik na pašo na planino ali skupni pašnik oziroma premik na razstavo, sejem. Tudi tovrstni premik mora biti sporočen v skladu s pravili o identifikaciji in registracije drobnice, sicer je nosilec KMG deležen upravnih sankcij pri plačilu.</w:t>
      </w:r>
      <w:r w:rsidRPr="00F03E45">
        <w:rPr>
          <w:sz w:val="28"/>
        </w:rPr>
        <w:t xml:space="preserve"> </w:t>
      </w:r>
    </w:p>
    <w:p w:rsidR="00792953" w:rsidRDefault="00792953" w:rsidP="00792953">
      <w:pPr>
        <w:pStyle w:val="Navadensplet"/>
        <w:rPr>
          <w:rFonts w:ascii="Arial" w:hAnsi="Arial" w:cs="Arial"/>
          <w:sz w:val="22"/>
          <w:szCs w:val="20"/>
        </w:rPr>
      </w:pPr>
      <w:r>
        <w:rPr>
          <w:rFonts w:ascii="Arial" w:hAnsi="Arial" w:cs="Arial"/>
          <w:sz w:val="22"/>
          <w:szCs w:val="20"/>
        </w:rPr>
        <w:t>P</w:t>
      </w:r>
      <w:r w:rsidRPr="00F03E45">
        <w:rPr>
          <w:rFonts w:ascii="Arial" w:hAnsi="Arial" w:cs="Arial"/>
          <w:sz w:val="22"/>
          <w:szCs w:val="20"/>
        </w:rPr>
        <w:t xml:space="preserve">remik drobnice na drugo KMG v času obdobja obvezne reje šteje kot umik zahtevka in nosilec KMG za to žival ne bo prejel plačila. Premik drobnice iz zahtevka na drugo KMG lahko vpliva tudi na doseganje vstopnega pragu, ki pri intervenciji znaša vsaj 14 živali drobnice. Če vstopni prag ni zagotovljen cel čas obdobja obvezne reje nosilec KMG ne bo upravičen do izplačila tudi za ostalo drobnico na KMG. Z vzpostavitvijo sledljivosti po ID posamezne živali drobnice v CRD se namreč od leta 2023 spremljajo premiki posamezne živali drobnice (enako kot pri govedu).  V skladu z EU zakonodajo nadomestitve pri vezani dohodkovni podpori ne pridejo v poštev. </w:t>
      </w:r>
    </w:p>
    <w:p w:rsidR="00792953" w:rsidRPr="00477953" w:rsidRDefault="00792953" w:rsidP="00792953">
      <w:pPr>
        <w:spacing w:after="160" w:line="259" w:lineRule="auto"/>
        <w:rPr>
          <w:rFonts w:ascii="Tahoma" w:eastAsia="Arial Narrow" w:hAnsi="Tahoma" w:cs="Tahoma"/>
          <w:b/>
          <w:sz w:val="28"/>
          <w:szCs w:val="22"/>
        </w:rPr>
      </w:pPr>
    </w:p>
    <w:sectPr w:rsidR="00792953" w:rsidRPr="004779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D9756BF"/>
    <w:multiLevelType w:val="hybridMultilevel"/>
    <w:tmpl w:val="1C96F3A8"/>
    <w:lvl w:ilvl="0" w:tplc="0424000F">
      <w:start w:val="1"/>
      <w:numFmt w:val="decimal"/>
      <w:pStyle w:val="Naslov1"/>
      <w:lvlText w:val="%1."/>
      <w:lvlJc w:val="left"/>
      <w:pPr>
        <w:ind w:left="360" w:hanging="360"/>
      </w:pPr>
      <w:rPr>
        <w:rFonts w:hint="default"/>
      </w:rPr>
    </w:lvl>
    <w:lvl w:ilvl="1" w:tplc="04240019" w:tentative="1">
      <w:start w:val="1"/>
      <w:numFmt w:val="lowerLetter"/>
      <w:pStyle w:val="Naslov2"/>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5EA33EB"/>
    <w:multiLevelType w:val="multilevel"/>
    <w:tmpl w:val="517688F6"/>
    <w:lvl w:ilvl="0">
      <w:start w:val="2"/>
      <w:numFmt w:val="decimal"/>
      <w:lvlText w:val="%1."/>
      <w:lvlJc w:val="left"/>
      <w:rPr>
        <w:rFonts w:ascii="Arial Narrow" w:eastAsia="Arial Narrow" w:hAnsi="Arial Narrow" w:cs="Arial Narrow"/>
        <w:b/>
        <w:bCs/>
        <w:i w:val="0"/>
        <w:iCs w:val="0"/>
        <w:smallCaps w:val="0"/>
        <w:strike w:val="0"/>
        <w:color w:val="000000"/>
        <w:spacing w:val="0"/>
        <w:w w:val="100"/>
        <w:position w:val="0"/>
        <w:sz w:val="19"/>
        <w:szCs w:val="19"/>
        <w:u w:val="none"/>
      </w:rPr>
    </w:lvl>
    <w:lvl w:ilvl="1">
      <w:start w:val="2"/>
      <w:numFmt w:val="decimal"/>
      <w:lvlText w:val="%2."/>
      <w:lvlJc w:val="left"/>
      <w:rPr>
        <w:rFonts w:ascii="Arial Narrow" w:eastAsia="Arial Narrow" w:hAnsi="Arial Narrow" w:cs="Arial Narrow"/>
        <w:b/>
        <w:bCs/>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385"/>
    <w:rsid w:val="00104F36"/>
    <w:rsid w:val="00465A55"/>
    <w:rsid w:val="006D4385"/>
    <w:rsid w:val="007929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913C5E6"/>
  <w15:chartTrackingRefBased/>
  <w15:docId w15:val="{198FED9A-74A9-40D5-B1BB-D7B09C7C7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D4385"/>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basedOn w:val="Navaden"/>
    <w:next w:val="Navaden"/>
    <w:link w:val="Naslov1Znak"/>
    <w:qFormat/>
    <w:rsid w:val="00792953"/>
    <w:pPr>
      <w:keepNext/>
      <w:numPr>
        <w:numId w:val="1"/>
      </w:numPr>
      <w:jc w:val="center"/>
      <w:outlineLvl w:val="0"/>
    </w:pPr>
    <w:rPr>
      <w:rFonts w:ascii="Arial" w:hAnsi="Arial" w:cs="Arial"/>
      <w:b/>
      <w:bCs/>
      <w:sz w:val="18"/>
    </w:rPr>
  </w:style>
  <w:style w:type="paragraph" w:styleId="Naslov2">
    <w:name w:val="heading 2"/>
    <w:basedOn w:val="Navaden"/>
    <w:next w:val="Navaden"/>
    <w:link w:val="Naslov2Znak"/>
    <w:qFormat/>
    <w:rsid w:val="00792953"/>
    <w:pPr>
      <w:keepNext/>
      <w:numPr>
        <w:ilvl w:val="1"/>
        <w:numId w:val="1"/>
      </w:numPr>
      <w:jc w:val="center"/>
      <w:outlineLvl w:val="1"/>
    </w:pPr>
    <w:rPr>
      <w:rFonts w:ascii="Arial" w:hAnsi="Arial" w:cs="Arial"/>
      <w:b/>
      <w:bCs/>
      <w:sz w:val="1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6D4385"/>
    <w:pPr>
      <w:suppressAutoHyphens w:val="0"/>
      <w:spacing w:before="100" w:beforeAutospacing="1" w:after="100" w:afterAutospacing="1"/>
    </w:pPr>
    <w:rPr>
      <w:lang w:eastAsia="sl-SI"/>
    </w:rPr>
  </w:style>
  <w:style w:type="character" w:customStyle="1" w:styleId="Naslov1Znak">
    <w:name w:val="Naslov 1 Znak"/>
    <w:basedOn w:val="Privzetapisavaodstavka"/>
    <w:link w:val="Naslov1"/>
    <w:rsid w:val="00792953"/>
    <w:rPr>
      <w:rFonts w:ascii="Arial" w:eastAsia="Times New Roman" w:hAnsi="Arial" w:cs="Arial"/>
      <w:b/>
      <w:bCs/>
      <w:sz w:val="18"/>
      <w:szCs w:val="24"/>
      <w:lang w:eastAsia="ar-SA"/>
    </w:rPr>
  </w:style>
  <w:style w:type="character" w:customStyle="1" w:styleId="Naslov2Znak">
    <w:name w:val="Naslov 2 Znak"/>
    <w:basedOn w:val="Privzetapisavaodstavka"/>
    <w:link w:val="Naslov2"/>
    <w:rsid w:val="00792953"/>
    <w:rPr>
      <w:rFonts w:ascii="Arial" w:eastAsia="Times New Roman" w:hAnsi="Arial" w:cs="Arial"/>
      <w:b/>
      <w:bCs/>
      <w:sz w:val="16"/>
      <w:szCs w:val="24"/>
      <w:lang w:eastAsia="ar-SA"/>
    </w:rPr>
  </w:style>
  <w:style w:type="character" w:styleId="Hiperpovezava">
    <w:name w:val="Hyperlink"/>
    <w:rsid w:val="00792953"/>
    <w:rPr>
      <w:color w:val="000080"/>
      <w:u w:val="single"/>
    </w:rPr>
  </w:style>
  <w:style w:type="character" w:customStyle="1" w:styleId="Heading1">
    <w:name w:val="Heading #1"/>
    <w:basedOn w:val="Privzetapisavaodstavka"/>
    <w:rsid w:val="00792953"/>
    <w:rPr>
      <w:rFonts w:ascii="Arial Narrow" w:eastAsia="Arial Narrow" w:hAnsi="Arial Narrow" w:cs="Arial Narrow"/>
      <w:b w:val="0"/>
      <w:bCs w:val="0"/>
      <w:i w:val="0"/>
      <w:iCs w:val="0"/>
      <w:smallCaps w:val="0"/>
      <w:strike w:val="0"/>
      <w:w w:val="100"/>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yperlink" Target="http://www.kgzs.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jpg@01D7DA12.CB8868A0" TargetMode="External"/><Relationship Id="rId11" Type="http://schemas.openxmlformats.org/officeDocument/2006/relationships/hyperlink" Target="mailto:kgzs@kgzs.si" TargetMode="External"/><Relationship Id="rId5" Type="http://schemas.openxmlformats.org/officeDocument/2006/relationships/image" Target="media/image1.jpeg"/><Relationship Id="rId10" Type="http://schemas.openxmlformats.org/officeDocument/2006/relationships/hyperlink" Target="http://www.kgzs.si" TargetMode="External"/><Relationship Id="rId4" Type="http://schemas.openxmlformats.org/officeDocument/2006/relationships/webSettings" Target="webSettings.xml"/><Relationship Id="rId9" Type="http://schemas.openxmlformats.org/officeDocument/2006/relationships/hyperlink" Target="mailto:kgzs@kgzs.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210</Words>
  <Characters>1199</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Bozovičar</dc:creator>
  <cp:keywords/>
  <dc:description/>
  <cp:lastModifiedBy>Mojca Bozovičar</cp:lastModifiedBy>
  <cp:revision>2</cp:revision>
  <dcterms:created xsi:type="dcterms:W3CDTF">2023-06-13T10:53:00Z</dcterms:created>
  <dcterms:modified xsi:type="dcterms:W3CDTF">2023-06-13T11:40:00Z</dcterms:modified>
</cp:coreProperties>
</file>