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82B218" w14:textId="77777777" w:rsidR="00321611" w:rsidRPr="00800587" w:rsidRDefault="00F62DB7" w:rsidP="00E401C6">
      <w:pPr>
        <w:spacing w:after="0"/>
        <w:rPr>
          <w:rFonts w:cstheme="minorHAnsi"/>
          <w:b/>
          <w:sz w:val="32"/>
          <w:szCs w:val="24"/>
        </w:rPr>
      </w:pPr>
      <w:r w:rsidRPr="00800587">
        <w:rPr>
          <w:rFonts w:cstheme="minorHAnsi"/>
          <w:b/>
          <w:sz w:val="32"/>
          <w:szCs w:val="24"/>
        </w:rPr>
        <w:t xml:space="preserve">Spremembe pri </w:t>
      </w:r>
      <w:r w:rsidR="00961774" w:rsidRPr="00800587">
        <w:rPr>
          <w:rFonts w:cstheme="minorHAnsi"/>
          <w:b/>
          <w:sz w:val="32"/>
          <w:szCs w:val="24"/>
        </w:rPr>
        <w:t>KOPOP</w:t>
      </w:r>
    </w:p>
    <w:p w14:paraId="0D65FDF3" w14:textId="77777777" w:rsidR="009810B1" w:rsidRDefault="009810B1" w:rsidP="00E401C6">
      <w:pPr>
        <w:spacing w:after="0"/>
        <w:rPr>
          <w:rFonts w:cstheme="minorHAnsi"/>
          <w:b/>
          <w:sz w:val="24"/>
          <w:szCs w:val="24"/>
        </w:rPr>
      </w:pPr>
    </w:p>
    <w:p w14:paraId="2CAF5F65" w14:textId="77777777" w:rsidR="00481F33" w:rsidRPr="00800587" w:rsidRDefault="001308CC" w:rsidP="009810B1">
      <w:pPr>
        <w:spacing w:after="0" w:line="240" w:lineRule="auto"/>
        <w:rPr>
          <w:rFonts w:cstheme="minorHAnsi"/>
          <w:b/>
          <w:sz w:val="24"/>
          <w:szCs w:val="24"/>
        </w:rPr>
      </w:pPr>
      <w:r w:rsidRPr="00800587">
        <w:rPr>
          <w:rFonts w:cstheme="minorHAnsi"/>
          <w:b/>
          <w:sz w:val="24"/>
          <w:szCs w:val="24"/>
        </w:rPr>
        <w:t xml:space="preserve">Z </w:t>
      </w:r>
      <w:r w:rsidR="00481F33" w:rsidRPr="00800587">
        <w:rPr>
          <w:rFonts w:cstheme="minorHAnsi"/>
          <w:b/>
          <w:sz w:val="24"/>
          <w:szCs w:val="24"/>
        </w:rPr>
        <w:t xml:space="preserve">začetkom </w:t>
      </w:r>
      <w:r w:rsidR="00961774" w:rsidRPr="00800587">
        <w:rPr>
          <w:rFonts w:cstheme="minorHAnsi"/>
          <w:b/>
          <w:sz w:val="24"/>
          <w:szCs w:val="24"/>
        </w:rPr>
        <w:t>leta</w:t>
      </w:r>
      <w:r w:rsidRPr="00800587">
        <w:rPr>
          <w:rFonts w:cstheme="minorHAnsi"/>
          <w:b/>
          <w:sz w:val="24"/>
          <w:szCs w:val="24"/>
        </w:rPr>
        <w:t xml:space="preserve"> </w:t>
      </w:r>
      <w:r w:rsidR="00AD264A" w:rsidRPr="00800587">
        <w:rPr>
          <w:rFonts w:cstheme="minorHAnsi"/>
          <w:b/>
          <w:sz w:val="24"/>
          <w:szCs w:val="24"/>
        </w:rPr>
        <w:t>je v veljavo stopila sprememba Uredbe</w:t>
      </w:r>
      <w:r w:rsidRPr="00800587">
        <w:rPr>
          <w:rFonts w:cstheme="minorHAnsi"/>
          <w:b/>
          <w:sz w:val="24"/>
          <w:szCs w:val="24"/>
        </w:rPr>
        <w:t xml:space="preserve"> o plačilih za okoljske in podnebne obveznosti ter naravne ali druge omejitve</w:t>
      </w:r>
      <w:r w:rsidR="00392EFC" w:rsidRPr="00800587">
        <w:rPr>
          <w:rFonts w:cstheme="minorHAnsi"/>
          <w:b/>
          <w:sz w:val="24"/>
          <w:szCs w:val="24"/>
        </w:rPr>
        <w:t xml:space="preserve"> (KOPOP+)</w:t>
      </w:r>
      <w:r w:rsidRPr="00800587">
        <w:rPr>
          <w:rFonts w:cstheme="minorHAnsi"/>
          <w:b/>
          <w:sz w:val="24"/>
          <w:szCs w:val="24"/>
        </w:rPr>
        <w:t xml:space="preserve">, ki opredeljuje tudi pogoje uveljavljanja in izvajanja intervencij KOPOP. </w:t>
      </w:r>
    </w:p>
    <w:p w14:paraId="5EEB7783" w14:textId="77777777" w:rsidR="00481F33" w:rsidRPr="00961774" w:rsidRDefault="00481F33" w:rsidP="009810B1">
      <w:pPr>
        <w:spacing w:after="0" w:line="240" w:lineRule="auto"/>
        <w:rPr>
          <w:rFonts w:cstheme="minorHAnsi"/>
          <w:sz w:val="24"/>
          <w:szCs w:val="24"/>
        </w:rPr>
      </w:pPr>
    </w:p>
    <w:p w14:paraId="70ECD45A" w14:textId="77777777" w:rsidR="00961774" w:rsidRPr="00961774" w:rsidRDefault="00961774" w:rsidP="009810B1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89B738F" w14:textId="7E310D4A" w:rsidR="00992F24" w:rsidRPr="00961774" w:rsidRDefault="00992F24" w:rsidP="009810B1">
      <w:pPr>
        <w:spacing w:after="0" w:line="240" w:lineRule="auto"/>
        <w:rPr>
          <w:rFonts w:cstheme="minorHAnsi"/>
          <w:b/>
          <w:sz w:val="24"/>
          <w:szCs w:val="24"/>
        </w:rPr>
      </w:pPr>
      <w:r w:rsidRPr="00961774">
        <w:rPr>
          <w:rFonts w:cstheme="minorHAnsi"/>
          <w:b/>
          <w:sz w:val="24"/>
          <w:szCs w:val="24"/>
        </w:rPr>
        <w:t>No</w:t>
      </w:r>
      <w:r w:rsidR="007F33E8" w:rsidRPr="00961774">
        <w:rPr>
          <w:rFonts w:cstheme="minorHAnsi"/>
          <w:b/>
          <w:sz w:val="24"/>
          <w:szCs w:val="24"/>
        </w:rPr>
        <w:t>v</w:t>
      </w:r>
      <w:r w:rsidRPr="00961774">
        <w:rPr>
          <w:rFonts w:cstheme="minorHAnsi"/>
          <w:b/>
          <w:sz w:val="24"/>
          <w:szCs w:val="24"/>
        </w:rPr>
        <w:t xml:space="preserve"> vstop v operacije KOPOP</w:t>
      </w:r>
    </w:p>
    <w:p w14:paraId="0EAD2053" w14:textId="77777777" w:rsidR="00AD264A" w:rsidRPr="00961774" w:rsidRDefault="00C236BD" w:rsidP="009810B1">
      <w:pPr>
        <w:spacing w:after="0" w:line="240" w:lineRule="auto"/>
        <w:rPr>
          <w:rFonts w:cstheme="minorHAnsi"/>
          <w:sz w:val="24"/>
          <w:szCs w:val="24"/>
        </w:rPr>
      </w:pPr>
      <w:r w:rsidRPr="00961774">
        <w:rPr>
          <w:rFonts w:cstheme="minorHAnsi"/>
          <w:sz w:val="24"/>
          <w:szCs w:val="24"/>
        </w:rPr>
        <w:t xml:space="preserve">V operacije intervencij </w:t>
      </w:r>
      <w:r w:rsidR="007F33E8" w:rsidRPr="00961774">
        <w:rPr>
          <w:rFonts w:cstheme="minorHAnsi"/>
          <w:sz w:val="24"/>
          <w:szCs w:val="24"/>
        </w:rPr>
        <w:t xml:space="preserve">KOPOP podnebne spremembe (KOPOP_PS) in KOPOP biotska raznovrstnost in krajina (KOPOP_BK) </w:t>
      </w:r>
      <w:r w:rsidRPr="00961774">
        <w:rPr>
          <w:rFonts w:cstheme="minorHAnsi"/>
          <w:sz w:val="24"/>
          <w:szCs w:val="24"/>
        </w:rPr>
        <w:t xml:space="preserve">je mogoče vstopiti </w:t>
      </w:r>
      <w:r w:rsidR="00992F24" w:rsidRPr="00961774">
        <w:rPr>
          <w:rFonts w:cstheme="minorHAnsi"/>
          <w:sz w:val="24"/>
          <w:szCs w:val="24"/>
        </w:rPr>
        <w:t>tudi v letu 2025</w:t>
      </w:r>
      <w:r w:rsidRPr="00961774">
        <w:rPr>
          <w:rFonts w:cstheme="minorHAnsi"/>
          <w:sz w:val="24"/>
          <w:szCs w:val="24"/>
        </w:rPr>
        <w:t>.</w:t>
      </w:r>
      <w:r w:rsidR="00992F24" w:rsidRPr="00961774">
        <w:rPr>
          <w:rFonts w:cstheme="minorHAnsi"/>
          <w:sz w:val="24"/>
          <w:szCs w:val="24"/>
        </w:rPr>
        <w:t xml:space="preserve"> </w:t>
      </w:r>
      <w:r w:rsidR="00AD264A" w:rsidRPr="00961774">
        <w:rPr>
          <w:rFonts w:cstheme="minorHAnsi"/>
          <w:sz w:val="24"/>
          <w:szCs w:val="24"/>
        </w:rPr>
        <w:t xml:space="preserve">V KOPOP_PS </w:t>
      </w:r>
      <w:r w:rsidR="00992F24" w:rsidRPr="00961774">
        <w:rPr>
          <w:rFonts w:cstheme="minorHAnsi"/>
          <w:sz w:val="24"/>
          <w:szCs w:val="24"/>
        </w:rPr>
        <w:t>so operacije povezane z izboljšanjem kakovosti krme in načrtnim krmljenjem</w:t>
      </w:r>
      <w:r w:rsidR="00AD264A" w:rsidRPr="00961774">
        <w:rPr>
          <w:rFonts w:cstheme="minorHAnsi"/>
          <w:sz w:val="24"/>
          <w:szCs w:val="24"/>
        </w:rPr>
        <w:t>,</w:t>
      </w:r>
      <w:r w:rsidR="00992F24" w:rsidRPr="00961774">
        <w:rPr>
          <w:rFonts w:cstheme="minorHAnsi"/>
          <w:sz w:val="24"/>
          <w:szCs w:val="24"/>
        </w:rPr>
        <w:t xml:space="preserve"> </w:t>
      </w:r>
      <w:r w:rsidR="00AD264A" w:rsidRPr="00961774">
        <w:rPr>
          <w:rFonts w:cstheme="minorHAnsi"/>
          <w:sz w:val="24"/>
          <w:szCs w:val="24"/>
        </w:rPr>
        <w:t>KOPOP_BK pa so</w:t>
      </w:r>
      <w:r w:rsidR="00992F24" w:rsidRPr="00961774">
        <w:rPr>
          <w:rFonts w:cstheme="minorHAnsi"/>
          <w:sz w:val="24"/>
          <w:szCs w:val="24"/>
        </w:rPr>
        <w:t xml:space="preserve"> naravovarstvene operacije</w:t>
      </w:r>
      <w:r w:rsidR="00AD264A" w:rsidRPr="00961774">
        <w:rPr>
          <w:rFonts w:cstheme="minorHAnsi"/>
          <w:sz w:val="24"/>
          <w:szCs w:val="24"/>
        </w:rPr>
        <w:t>.</w:t>
      </w:r>
      <w:r w:rsidR="00992F24" w:rsidRPr="00961774">
        <w:rPr>
          <w:rFonts w:cstheme="minorHAnsi"/>
          <w:sz w:val="24"/>
          <w:szCs w:val="24"/>
        </w:rPr>
        <w:t xml:space="preserve"> </w:t>
      </w:r>
    </w:p>
    <w:p w14:paraId="22BDCECB" w14:textId="77777777" w:rsidR="007F33E8" w:rsidRPr="00961774" w:rsidRDefault="007F33E8" w:rsidP="009810B1">
      <w:pPr>
        <w:spacing w:after="0" w:line="240" w:lineRule="auto"/>
        <w:rPr>
          <w:rFonts w:cstheme="minorHAnsi"/>
          <w:sz w:val="24"/>
          <w:szCs w:val="24"/>
        </w:rPr>
      </w:pPr>
      <w:r w:rsidRPr="00961774">
        <w:rPr>
          <w:rFonts w:cstheme="minorHAnsi"/>
          <w:sz w:val="24"/>
          <w:szCs w:val="24"/>
        </w:rPr>
        <w:t>V operacije KOPOP naravni viri (KOPOP_NV) vstop v letu 2025 ni več možen, i</w:t>
      </w:r>
      <w:r w:rsidR="00AD264A" w:rsidRPr="00961774">
        <w:rPr>
          <w:rFonts w:cstheme="minorHAnsi"/>
          <w:sz w:val="24"/>
          <w:szCs w:val="24"/>
        </w:rPr>
        <w:t>zjema je le operacija</w:t>
      </w:r>
      <w:r w:rsidRPr="00961774">
        <w:rPr>
          <w:rFonts w:cstheme="minorHAnsi"/>
          <w:sz w:val="24"/>
          <w:szCs w:val="24"/>
        </w:rPr>
        <w:t xml:space="preserve"> Varovalni pasovi ob vodotokih (PAS_VOD). Zaprt je torej vstop v operacije VOD, KOL_1, KOL_2, KOL_3, IPP, IPZ, IPH, IPSO, IPG, BIOTM_TNS, VIN_HERB, VIN_INSK, PGS in SENENA.</w:t>
      </w:r>
      <w:r w:rsidR="007B49B9" w:rsidRPr="00961774">
        <w:rPr>
          <w:rFonts w:cstheme="minorHAnsi"/>
          <w:sz w:val="24"/>
          <w:szCs w:val="24"/>
        </w:rPr>
        <w:t xml:space="preserve"> Prav tako v letu 2025 ni mogoče vstopiti </w:t>
      </w:r>
      <w:r w:rsidR="00AD264A" w:rsidRPr="00961774">
        <w:rPr>
          <w:rFonts w:cstheme="minorHAnsi"/>
          <w:sz w:val="24"/>
          <w:szCs w:val="24"/>
        </w:rPr>
        <w:t xml:space="preserve">tudi </w:t>
      </w:r>
      <w:r w:rsidR="007B49B9" w:rsidRPr="00961774">
        <w:rPr>
          <w:rFonts w:cstheme="minorHAnsi"/>
          <w:sz w:val="24"/>
          <w:szCs w:val="24"/>
        </w:rPr>
        <w:t>v operacijo Lokalne sorte (SOR) v okviru intervencije Lokalne pasme in sorte (LOPS).</w:t>
      </w:r>
    </w:p>
    <w:p w14:paraId="66B315E3" w14:textId="77777777" w:rsidR="00E401C6" w:rsidRPr="00961774" w:rsidRDefault="00E401C6" w:rsidP="009810B1">
      <w:pPr>
        <w:spacing w:after="0" w:line="240" w:lineRule="auto"/>
        <w:rPr>
          <w:rFonts w:cstheme="minorHAnsi"/>
          <w:sz w:val="24"/>
          <w:szCs w:val="24"/>
        </w:rPr>
      </w:pPr>
    </w:p>
    <w:p w14:paraId="7F5BA4FD" w14:textId="150DE46C" w:rsidR="00254A00" w:rsidRPr="00961774" w:rsidRDefault="00E5100B" w:rsidP="009810B1">
      <w:pPr>
        <w:spacing w:after="0" w:line="240" w:lineRule="auto"/>
        <w:rPr>
          <w:rFonts w:cstheme="minorHAnsi"/>
          <w:b/>
          <w:sz w:val="24"/>
          <w:szCs w:val="24"/>
        </w:rPr>
      </w:pPr>
      <w:r w:rsidRPr="00961774">
        <w:rPr>
          <w:rFonts w:cstheme="minorHAnsi"/>
          <w:b/>
          <w:sz w:val="24"/>
          <w:szCs w:val="24"/>
        </w:rPr>
        <w:t>Povečan</w:t>
      </w:r>
      <w:r w:rsidR="00254A00" w:rsidRPr="00961774">
        <w:rPr>
          <w:rFonts w:cstheme="minorHAnsi"/>
          <w:b/>
          <w:sz w:val="24"/>
          <w:szCs w:val="24"/>
        </w:rPr>
        <w:t xml:space="preserve">je površin </w:t>
      </w:r>
      <w:r w:rsidR="0085024C" w:rsidRPr="00961774">
        <w:rPr>
          <w:rFonts w:cstheme="minorHAnsi"/>
          <w:b/>
          <w:sz w:val="24"/>
          <w:szCs w:val="24"/>
        </w:rPr>
        <w:t>vključenih v obveznost</w:t>
      </w:r>
    </w:p>
    <w:p w14:paraId="79D583F4" w14:textId="39B502A1" w:rsidR="00254A00" w:rsidRPr="00961774" w:rsidRDefault="00254A00" w:rsidP="009810B1">
      <w:pPr>
        <w:spacing w:after="0" w:line="240" w:lineRule="auto"/>
        <w:rPr>
          <w:rFonts w:cstheme="minorHAnsi"/>
          <w:sz w:val="24"/>
          <w:szCs w:val="24"/>
        </w:rPr>
      </w:pPr>
      <w:r w:rsidRPr="00961774">
        <w:rPr>
          <w:rFonts w:cstheme="minorHAnsi"/>
          <w:sz w:val="24"/>
          <w:szCs w:val="24"/>
        </w:rPr>
        <w:t>V obdobju trajanja obveznosti se skupna velikost površin KMG lahko poveča</w:t>
      </w:r>
      <w:r w:rsidR="0085024C" w:rsidRPr="00961774">
        <w:rPr>
          <w:rFonts w:cstheme="minorHAnsi"/>
          <w:sz w:val="24"/>
          <w:szCs w:val="24"/>
        </w:rPr>
        <w:t>, izjema je le operacija Obvladovanje invazivnih tujerodnih rastlinskih vrst (ITRV), kjer povečan</w:t>
      </w:r>
      <w:r w:rsidR="00862E34">
        <w:rPr>
          <w:rFonts w:cstheme="minorHAnsi"/>
          <w:sz w:val="24"/>
          <w:szCs w:val="24"/>
        </w:rPr>
        <w:t>j</w:t>
      </w:r>
      <w:r w:rsidR="0085024C" w:rsidRPr="00961774">
        <w:rPr>
          <w:rFonts w:cstheme="minorHAnsi"/>
          <w:sz w:val="24"/>
          <w:szCs w:val="24"/>
        </w:rPr>
        <w:t xml:space="preserve">e ni mogoče. </w:t>
      </w:r>
      <w:r w:rsidR="00392EFC" w:rsidRPr="00961774">
        <w:rPr>
          <w:rFonts w:cstheme="minorHAnsi"/>
          <w:sz w:val="24"/>
          <w:szCs w:val="24"/>
        </w:rPr>
        <w:t>Upravičenec</w:t>
      </w:r>
      <w:r w:rsidRPr="00961774">
        <w:rPr>
          <w:rFonts w:cstheme="minorHAnsi"/>
          <w:sz w:val="24"/>
          <w:szCs w:val="24"/>
        </w:rPr>
        <w:t xml:space="preserve"> je </w:t>
      </w:r>
      <w:r w:rsidR="00E5100B" w:rsidRPr="00961774">
        <w:rPr>
          <w:rFonts w:cstheme="minorHAnsi"/>
          <w:sz w:val="24"/>
          <w:szCs w:val="24"/>
        </w:rPr>
        <w:t xml:space="preserve">pri večini operacij </w:t>
      </w:r>
      <w:r w:rsidRPr="00961774">
        <w:rPr>
          <w:rFonts w:cstheme="minorHAnsi"/>
          <w:sz w:val="24"/>
          <w:szCs w:val="24"/>
        </w:rPr>
        <w:t>upravičen do plačila za celotno povečanje velikosti površin, ki vključuje obstoječe in povečane površine.</w:t>
      </w:r>
    </w:p>
    <w:p w14:paraId="0F342633" w14:textId="77777777" w:rsidR="00E401C6" w:rsidRPr="00961774" w:rsidRDefault="00392EFC" w:rsidP="009810B1">
      <w:pPr>
        <w:spacing w:after="0" w:line="240" w:lineRule="auto"/>
        <w:rPr>
          <w:rFonts w:cstheme="minorHAnsi"/>
          <w:sz w:val="24"/>
          <w:szCs w:val="24"/>
        </w:rPr>
      </w:pPr>
      <w:r w:rsidRPr="00961774">
        <w:rPr>
          <w:rFonts w:cstheme="minorHAnsi"/>
          <w:sz w:val="24"/>
          <w:szCs w:val="24"/>
        </w:rPr>
        <w:t>Sprememba Uredbe KOPOP+ določa izjemo, da</w:t>
      </w:r>
      <w:r w:rsidR="00254A00" w:rsidRPr="00961774">
        <w:rPr>
          <w:rFonts w:cstheme="minorHAnsi"/>
          <w:sz w:val="24"/>
          <w:szCs w:val="24"/>
        </w:rPr>
        <w:t xml:space="preserve"> se površina, za katero je prevzeta obveznost za operacije VOD, KOL_1, PGS in SENENA, v letih od 2025 do 2028 lahko poveča, vendar se s tem obstoječa obveznost ne poveča. </w:t>
      </w:r>
      <w:r w:rsidR="00254A00" w:rsidRPr="00961774">
        <w:rPr>
          <w:rFonts w:cstheme="minorHAnsi"/>
          <w:sz w:val="24"/>
          <w:szCs w:val="24"/>
          <w:u w:val="single"/>
        </w:rPr>
        <w:t>Plačilo se dodeli le za obstoječe površine</w:t>
      </w:r>
      <w:r w:rsidR="00E5100B" w:rsidRPr="00961774">
        <w:rPr>
          <w:rFonts w:cstheme="minorHAnsi"/>
          <w:sz w:val="24"/>
          <w:szCs w:val="24"/>
          <w:u w:val="single"/>
        </w:rPr>
        <w:t xml:space="preserve"> (vključene do vključno leta 2024)</w:t>
      </w:r>
      <w:r w:rsidR="00254A00" w:rsidRPr="00961774">
        <w:rPr>
          <w:rFonts w:cstheme="minorHAnsi"/>
          <w:sz w:val="24"/>
          <w:szCs w:val="24"/>
          <w:u w:val="single"/>
        </w:rPr>
        <w:t>, ne pa tudi za povečane površine.</w:t>
      </w:r>
      <w:r w:rsidR="0065729F" w:rsidRPr="00961774">
        <w:rPr>
          <w:rFonts w:cstheme="minorHAnsi"/>
          <w:sz w:val="24"/>
          <w:szCs w:val="24"/>
        </w:rPr>
        <w:t xml:space="preserve"> Enako veja tudi za operacijo Lokalne sorte (SOR</w:t>
      </w:r>
      <w:r w:rsidR="007B49B9" w:rsidRPr="00961774">
        <w:rPr>
          <w:rFonts w:cstheme="minorHAnsi"/>
          <w:sz w:val="24"/>
          <w:szCs w:val="24"/>
        </w:rPr>
        <w:t>).</w:t>
      </w:r>
    </w:p>
    <w:p w14:paraId="5EAA1E0F" w14:textId="77777777" w:rsidR="00F1010A" w:rsidRPr="00961774" w:rsidRDefault="00F1010A" w:rsidP="009810B1">
      <w:pPr>
        <w:spacing w:after="0" w:line="240" w:lineRule="auto"/>
        <w:rPr>
          <w:rFonts w:cstheme="minorHAnsi"/>
          <w:sz w:val="24"/>
          <w:szCs w:val="24"/>
        </w:rPr>
      </w:pPr>
    </w:p>
    <w:p w14:paraId="3F5013BE" w14:textId="2D3213A3" w:rsidR="00392EFC" w:rsidRPr="00961774" w:rsidRDefault="00392EFC" w:rsidP="009810B1">
      <w:pPr>
        <w:spacing w:after="0" w:line="240" w:lineRule="auto"/>
        <w:rPr>
          <w:rFonts w:cstheme="minorHAnsi"/>
          <w:b/>
          <w:sz w:val="24"/>
          <w:szCs w:val="24"/>
        </w:rPr>
      </w:pPr>
      <w:r w:rsidRPr="00961774">
        <w:rPr>
          <w:rFonts w:cstheme="minorHAnsi"/>
          <w:b/>
          <w:sz w:val="24"/>
          <w:szCs w:val="24"/>
        </w:rPr>
        <w:t>Novosti pri intervenciji KOPOP_PS</w:t>
      </w:r>
    </w:p>
    <w:p w14:paraId="7E12483F" w14:textId="3F155C6A" w:rsidR="00392EFC" w:rsidRPr="00961774" w:rsidRDefault="00392EFC" w:rsidP="009810B1">
      <w:pPr>
        <w:spacing w:after="0" w:line="240" w:lineRule="auto"/>
        <w:rPr>
          <w:rFonts w:cstheme="minorHAnsi"/>
          <w:sz w:val="24"/>
          <w:szCs w:val="24"/>
        </w:rPr>
      </w:pPr>
      <w:r w:rsidRPr="00961774">
        <w:rPr>
          <w:rFonts w:cstheme="minorHAnsi"/>
          <w:sz w:val="24"/>
          <w:szCs w:val="24"/>
        </w:rPr>
        <w:t>V okviru operacij PS_GOV, PS_PRAP in PS_DROB je treba izdelati analize krme in izračunati krmne obroke.</w:t>
      </w:r>
      <w:r w:rsidR="00933A17" w:rsidRPr="00961774">
        <w:rPr>
          <w:rFonts w:cstheme="minorHAnsi"/>
          <w:sz w:val="24"/>
          <w:szCs w:val="24"/>
        </w:rPr>
        <w:t xml:space="preserve"> Od leta 2025 dalje mora biti </w:t>
      </w:r>
      <w:r w:rsidR="00862E34">
        <w:rPr>
          <w:rFonts w:cstheme="minorHAnsi"/>
          <w:sz w:val="24"/>
          <w:szCs w:val="24"/>
        </w:rPr>
        <w:t>v</w:t>
      </w:r>
      <w:r w:rsidR="00933A17" w:rsidRPr="00961774">
        <w:rPr>
          <w:rFonts w:cstheme="minorHAnsi"/>
          <w:sz w:val="24"/>
          <w:szCs w:val="24"/>
        </w:rPr>
        <w:t xml:space="preserve"> rezultatu analize</w:t>
      </w:r>
      <w:r w:rsidR="003C456A" w:rsidRPr="00961774">
        <w:rPr>
          <w:rFonts w:cstheme="minorHAnsi"/>
          <w:sz w:val="24"/>
          <w:szCs w:val="24"/>
        </w:rPr>
        <w:t>,</w:t>
      </w:r>
      <w:r w:rsidR="00933A17" w:rsidRPr="00961774">
        <w:rPr>
          <w:rFonts w:cstheme="minorHAnsi"/>
          <w:sz w:val="24"/>
          <w:szCs w:val="24"/>
        </w:rPr>
        <w:t xml:space="preserve"> </w:t>
      </w:r>
      <w:r w:rsidR="003C456A" w:rsidRPr="00961774">
        <w:rPr>
          <w:rFonts w:cstheme="minorHAnsi"/>
          <w:sz w:val="24"/>
          <w:szCs w:val="24"/>
        </w:rPr>
        <w:t>ki mora biti izdelana najkasneje do 15. oktobra</w:t>
      </w:r>
      <w:r w:rsidR="00FF467B" w:rsidRPr="00961774">
        <w:rPr>
          <w:rFonts w:cstheme="minorHAnsi"/>
          <w:sz w:val="24"/>
          <w:szCs w:val="24"/>
        </w:rPr>
        <w:t xml:space="preserve"> tekočega leta</w:t>
      </w:r>
      <w:r w:rsidR="003C456A" w:rsidRPr="00961774">
        <w:rPr>
          <w:rFonts w:cstheme="minorHAnsi"/>
          <w:sz w:val="24"/>
          <w:szCs w:val="24"/>
        </w:rPr>
        <w:t>,</w:t>
      </w:r>
      <w:r w:rsidR="00933A17" w:rsidRPr="00961774">
        <w:rPr>
          <w:rFonts w:cstheme="minorHAnsi"/>
          <w:sz w:val="24"/>
          <w:szCs w:val="24"/>
        </w:rPr>
        <w:t xml:space="preserve"> navedeno tudi število vzorcev krme,</w:t>
      </w:r>
      <w:r w:rsidR="00D91F9F" w:rsidRPr="00961774">
        <w:rPr>
          <w:rFonts w:cstheme="minorHAnsi"/>
          <w:sz w:val="24"/>
          <w:szCs w:val="24"/>
        </w:rPr>
        <w:t xml:space="preserve"> ki so bili vključeni v analizo.</w:t>
      </w:r>
      <w:r w:rsidR="00126F22" w:rsidRPr="00961774">
        <w:rPr>
          <w:rFonts w:cstheme="minorHAnsi"/>
          <w:sz w:val="24"/>
          <w:szCs w:val="24"/>
        </w:rPr>
        <w:t xml:space="preserve"> </w:t>
      </w:r>
    </w:p>
    <w:p w14:paraId="1E6A8C21" w14:textId="12793408" w:rsidR="00823B53" w:rsidRPr="00961774" w:rsidRDefault="006812BC" w:rsidP="009810B1">
      <w:pPr>
        <w:spacing w:after="0" w:line="240" w:lineRule="auto"/>
        <w:rPr>
          <w:rFonts w:cstheme="minorHAnsi"/>
          <w:sz w:val="24"/>
          <w:szCs w:val="24"/>
        </w:rPr>
      </w:pPr>
      <w:r w:rsidRPr="00961774">
        <w:rPr>
          <w:rFonts w:cstheme="minorHAnsi"/>
          <w:sz w:val="24"/>
          <w:szCs w:val="24"/>
        </w:rPr>
        <w:t>Od leta 2025 dalje se za število prašičev pitancev šteje povprečno število živali v tekočem letu trajanja obveznosti</w:t>
      </w:r>
      <w:r w:rsidR="00FB11CC" w:rsidRPr="00961774">
        <w:rPr>
          <w:rFonts w:cstheme="minorHAnsi"/>
          <w:sz w:val="24"/>
          <w:szCs w:val="24"/>
        </w:rPr>
        <w:t>,</w:t>
      </w:r>
      <w:r w:rsidRPr="00961774">
        <w:rPr>
          <w:rFonts w:cstheme="minorHAnsi"/>
          <w:sz w:val="24"/>
          <w:szCs w:val="24"/>
        </w:rPr>
        <w:t xml:space="preserve"> pri čemer se v izračunu povprečnega števila živali upošteva</w:t>
      </w:r>
      <w:r w:rsidR="00463118" w:rsidRPr="00961774">
        <w:rPr>
          <w:rFonts w:cstheme="minorHAnsi"/>
          <w:sz w:val="24"/>
          <w:szCs w:val="24"/>
        </w:rPr>
        <w:t xml:space="preserve"> podatke</w:t>
      </w:r>
      <w:r w:rsidRPr="00961774">
        <w:rPr>
          <w:rFonts w:cstheme="minorHAnsi"/>
          <w:sz w:val="24"/>
          <w:szCs w:val="24"/>
        </w:rPr>
        <w:t xml:space="preserve"> o številu prašičev pitancev iz Centralnega registra prašič</w:t>
      </w:r>
      <w:r w:rsidR="00463118" w:rsidRPr="00961774">
        <w:rPr>
          <w:rFonts w:cstheme="minorHAnsi"/>
          <w:sz w:val="24"/>
          <w:szCs w:val="24"/>
        </w:rPr>
        <w:t>ev</w:t>
      </w:r>
      <w:r w:rsidRPr="00961774">
        <w:rPr>
          <w:rFonts w:cstheme="minorHAnsi"/>
          <w:sz w:val="24"/>
          <w:szCs w:val="24"/>
        </w:rPr>
        <w:t xml:space="preserve"> po stanju na dan 1. februar</w:t>
      </w:r>
      <w:r w:rsidR="00862E34">
        <w:rPr>
          <w:rFonts w:cstheme="minorHAnsi"/>
          <w:sz w:val="24"/>
          <w:szCs w:val="24"/>
        </w:rPr>
        <w:t>ja</w:t>
      </w:r>
      <w:r w:rsidRPr="00961774">
        <w:rPr>
          <w:rFonts w:cstheme="minorHAnsi"/>
          <w:sz w:val="24"/>
          <w:szCs w:val="24"/>
        </w:rPr>
        <w:t xml:space="preserve"> tekočega leta in na štiri reprezentativne datume, ki jih določi </w:t>
      </w:r>
      <w:r w:rsidR="00463118" w:rsidRPr="00961774">
        <w:rPr>
          <w:rFonts w:cstheme="minorHAnsi"/>
          <w:sz w:val="24"/>
          <w:szCs w:val="24"/>
        </w:rPr>
        <w:t xml:space="preserve">ARSKTRP. Izjema je </w:t>
      </w:r>
      <w:r w:rsidRPr="00961774">
        <w:rPr>
          <w:rFonts w:cstheme="minorHAnsi"/>
          <w:sz w:val="24"/>
          <w:szCs w:val="24"/>
        </w:rPr>
        <w:t>pri kmečki reji prašičev</w:t>
      </w:r>
      <w:r w:rsidR="001A6BCD" w:rsidRPr="00961774">
        <w:rPr>
          <w:rFonts w:cstheme="minorHAnsi"/>
          <w:sz w:val="24"/>
          <w:szCs w:val="24"/>
        </w:rPr>
        <w:t xml:space="preserve"> v </w:t>
      </w:r>
      <w:r w:rsidRPr="00961774">
        <w:rPr>
          <w:rFonts w:cstheme="minorHAnsi"/>
          <w:sz w:val="24"/>
          <w:szCs w:val="24"/>
        </w:rPr>
        <w:t>nekomercialn</w:t>
      </w:r>
      <w:r w:rsidR="001A6BCD" w:rsidRPr="00961774">
        <w:rPr>
          <w:rFonts w:cstheme="minorHAnsi"/>
          <w:sz w:val="24"/>
          <w:szCs w:val="24"/>
        </w:rPr>
        <w:t xml:space="preserve">ih </w:t>
      </w:r>
      <w:r w:rsidR="00FB11CC" w:rsidRPr="00961774">
        <w:rPr>
          <w:rFonts w:cstheme="minorHAnsi"/>
          <w:sz w:val="24"/>
          <w:szCs w:val="24"/>
        </w:rPr>
        <w:t>o</w:t>
      </w:r>
      <w:r w:rsidR="001A6BCD" w:rsidRPr="00961774">
        <w:rPr>
          <w:rFonts w:cstheme="minorHAnsi"/>
          <w:sz w:val="24"/>
          <w:szCs w:val="24"/>
        </w:rPr>
        <w:t>bratih</w:t>
      </w:r>
      <w:r w:rsidRPr="00961774">
        <w:rPr>
          <w:rFonts w:cstheme="minorHAnsi"/>
          <w:sz w:val="24"/>
          <w:szCs w:val="24"/>
        </w:rPr>
        <w:t xml:space="preserve">, </w:t>
      </w:r>
      <w:r w:rsidR="00862E34">
        <w:rPr>
          <w:rFonts w:cstheme="minorHAnsi"/>
          <w:sz w:val="24"/>
          <w:szCs w:val="24"/>
        </w:rPr>
        <w:t>pri kateri</w:t>
      </w:r>
      <w:r w:rsidR="001A6BCD" w:rsidRPr="00961774">
        <w:rPr>
          <w:rFonts w:cstheme="minorHAnsi"/>
          <w:sz w:val="24"/>
          <w:szCs w:val="24"/>
        </w:rPr>
        <w:t xml:space="preserve"> se za prisotnost</w:t>
      </w:r>
      <w:r w:rsidRPr="00961774">
        <w:rPr>
          <w:rFonts w:cstheme="minorHAnsi"/>
          <w:sz w:val="24"/>
          <w:szCs w:val="24"/>
        </w:rPr>
        <w:t xml:space="preserve"> posameznega prašiča upošteva pavšalna prisotnost, ki je določena na 90 dni do vključno reprezentativnega datuma.</w:t>
      </w:r>
    </w:p>
    <w:p w14:paraId="788E8F8C" w14:textId="77777777" w:rsidR="00823B53" w:rsidRPr="00961774" w:rsidRDefault="00823B53" w:rsidP="009810B1">
      <w:pPr>
        <w:spacing w:after="0" w:line="240" w:lineRule="auto"/>
        <w:rPr>
          <w:rFonts w:cstheme="minorHAnsi"/>
          <w:sz w:val="24"/>
          <w:szCs w:val="24"/>
        </w:rPr>
      </w:pPr>
    </w:p>
    <w:p w14:paraId="1025EB98" w14:textId="119BC5A3" w:rsidR="00F724DD" w:rsidRPr="00961774" w:rsidRDefault="00823B53" w:rsidP="009810B1">
      <w:pPr>
        <w:spacing w:after="0" w:line="240" w:lineRule="auto"/>
        <w:rPr>
          <w:rFonts w:cstheme="minorHAnsi"/>
          <w:b/>
          <w:sz w:val="24"/>
          <w:szCs w:val="24"/>
        </w:rPr>
      </w:pPr>
      <w:r w:rsidRPr="00961774">
        <w:rPr>
          <w:rFonts w:cstheme="minorHAnsi"/>
          <w:b/>
          <w:sz w:val="24"/>
          <w:szCs w:val="24"/>
        </w:rPr>
        <w:t>Novosti pri intervenciji KOPOP_NV</w:t>
      </w:r>
    </w:p>
    <w:p w14:paraId="19CBD1E8" w14:textId="77777777" w:rsidR="00F724DD" w:rsidRPr="00961774" w:rsidRDefault="00823B53" w:rsidP="009810B1">
      <w:pPr>
        <w:spacing w:after="0" w:line="240" w:lineRule="auto"/>
        <w:rPr>
          <w:rFonts w:cstheme="minorHAnsi"/>
          <w:sz w:val="24"/>
          <w:szCs w:val="24"/>
        </w:rPr>
      </w:pPr>
      <w:r w:rsidRPr="00961774">
        <w:rPr>
          <w:rFonts w:cstheme="minorHAnsi"/>
          <w:sz w:val="24"/>
          <w:szCs w:val="24"/>
        </w:rPr>
        <w:t>Pri operaciji VOD, ki se mora vsako leto izvajati na vseh njivskih površinah</w:t>
      </w:r>
      <w:r w:rsidR="00C10100" w:rsidRPr="00961774">
        <w:rPr>
          <w:rFonts w:cstheme="minorHAnsi"/>
          <w:sz w:val="24"/>
          <w:szCs w:val="24"/>
        </w:rPr>
        <w:t xml:space="preserve"> na  prispevnih območjih vodnih teles</w:t>
      </w:r>
      <w:r w:rsidRPr="00961774">
        <w:rPr>
          <w:rFonts w:cstheme="minorHAnsi"/>
          <w:sz w:val="24"/>
          <w:szCs w:val="24"/>
        </w:rPr>
        <w:t>, kate</w:t>
      </w:r>
      <w:r w:rsidR="00C10100" w:rsidRPr="00961774">
        <w:rPr>
          <w:rFonts w:cstheme="minorHAnsi"/>
          <w:sz w:val="24"/>
          <w:szCs w:val="24"/>
        </w:rPr>
        <w:t xml:space="preserve">rih velikost je večja od </w:t>
      </w:r>
      <w:r w:rsidRPr="00961774">
        <w:rPr>
          <w:rFonts w:cstheme="minorHAnsi"/>
          <w:sz w:val="24"/>
          <w:szCs w:val="24"/>
        </w:rPr>
        <w:t>0,1 ha</w:t>
      </w:r>
      <w:r w:rsidR="00C10100" w:rsidRPr="00961774">
        <w:rPr>
          <w:rFonts w:cstheme="minorHAnsi"/>
          <w:sz w:val="24"/>
          <w:szCs w:val="24"/>
        </w:rPr>
        <w:t>,</w:t>
      </w:r>
      <w:r w:rsidRPr="00961774">
        <w:rPr>
          <w:rFonts w:cstheme="minorHAnsi"/>
          <w:sz w:val="24"/>
          <w:szCs w:val="24"/>
        </w:rPr>
        <w:t xml:space="preserve"> </w:t>
      </w:r>
      <w:r w:rsidR="00F724DD" w:rsidRPr="00961774">
        <w:rPr>
          <w:rFonts w:cstheme="minorHAnsi"/>
          <w:sz w:val="24"/>
          <w:szCs w:val="24"/>
        </w:rPr>
        <w:t xml:space="preserve">se iz operacije VOD v tekočem letu iz izvajanja zahteve </w:t>
      </w:r>
      <w:r w:rsidR="00C10100" w:rsidRPr="00961774">
        <w:rPr>
          <w:rFonts w:cstheme="minorHAnsi"/>
          <w:sz w:val="24"/>
          <w:szCs w:val="24"/>
        </w:rPr>
        <w:t>lahko</w:t>
      </w:r>
      <w:r w:rsidR="00F724DD" w:rsidRPr="00961774">
        <w:rPr>
          <w:rFonts w:cstheme="minorHAnsi"/>
          <w:sz w:val="24"/>
          <w:szCs w:val="24"/>
        </w:rPr>
        <w:t xml:space="preserve"> izvzamejo njivske površine, na katerih se v tekočem letu prideluje hren, čebula ali česen. Za izvzete površine upravičenec ni upravičen do plačila.</w:t>
      </w:r>
    </w:p>
    <w:p w14:paraId="3B4060C9" w14:textId="5DC0A92F" w:rsidR="00823B53" w:rsidRPr="00961774" w:rsidRDefault="00193407" w:rsidP="009810B1">
      <w:pPr>
        <w:spacing w:line="240" w:lineRule="auto"/>
        <w:rPr>
          <w:rFonts w:cstheme="minorHAnsi"/>
          <w:sz w:val="24"/>
          <w:szCs w:val="24"/>
        </w:rPr>
      </w:pPr>
      <w:r w:rsidRPr="00961774">
        <w:rPr>
          <w:rFonts w:cstheme="minorHAnsi"/>
          <w:sz w:val="24"/>
          <w:szCs w:val="24"/>
        </w:rPr>
        <w:lastRenderedPageBreak/>
        <w:t xml:space="preserve">Operacij </w:t>
      </w:r>
      <w:r w:rsidR="00F823BF" w:rsidRPr="00961774">
        <w:rPr>
          <w:rFonts w:cstheme="minorHAnsi"/>
          <w:sz w:val="24"/>
          <w:szCs w:val="24"/>
        </w:rPr>
        <w:t xml:space="preserve">VOD, KOL, IPP, </w:t>
      </w:r>
      <w:r w:rsidR="00BC3D48" w:rsidRPr="00961774">
        <w:rPr>
          <w:rFonts w:cstheme="minorHAnsi"/>
          <w:sz w:val="24"/>
          <w:szCs w:val="24"/>
        </w:rPr>
        <w:t xml:space="preserve">IPZ, VIN_HERB, </w:t>
      </w:r>
      <w:r w:rsidR="003C64CA" w:rsidRPr="00961774">
        <w:rPr>
          <w:rFonts w:cstheme="minorHAnsi"/>
          <w:sz w:val="24"/>
          <w:szCs w:val="24"/>
        </w:rPr>
        <w:t>VIN_INSK</w:t>
      </w:r>
      <w:r w:rsidR="00E5100B" w:rsidRPr="00961774">
        <w:rPr>
          <w:rFonts w:cstheme="minorHAnsi"/>
          <w:sz w:val="24"/>
          <w:szCs w:val="24"/>
        </w:rPr>
        <w:t xml:space="preserve"> in PGS </w:t>
      </w:r>
      <w:r w:rsidR="004859F9" w:rsidRPr="00961774">
        <w:rPr>
          <w:rFonts w:cstheme="minorHAnsi"/>
          <w:sz w:val="24"/>
          <w:szCs w:val="24"/>
        </w:rPr>
        <w:t>po novem n</w:t>
      </w:r>
      <w:r w:rsidR="00E5100B" w:rsidRPr="00961774">
        <w:rPr>
          <w:rFonts w:cstheme="minorHAnsi"/>
          <w:sz w:val="24"/>
          <w:szCs w:val="24"/>
        </w:rPr>
        <w:t xml:space="preserve">i več možno </w:t>
      </w:r>
      <w:r w:rsidR="004859F9" w:rsidRPr="00961774">
        <w:rPr>
          <w:rFonts w:cstheme="minorHAnsi"/>
          <w:sz w:val="24"/>
          <w:szCs w:val="24"/>
        </w:rPr>
        <w:t>izvajati na območju varovalni</w:t>
      </w:r>
      <w:r w:rsidR="00862E34">
        <w:rPr>
          <w:rFonts w:cstheme="minorHAnsi"/>
          <w:sz w:val="24"/>
          <w:szCs w:val="24"/>
        </w:rPr>
        <w:t>h</w:t>
      </w:r>
      <w:r w:rsidR="004859F9" w:rsidRPr="00961774">
        <w:rPr>
          <w:rFonts w:cstheme="minorHAnsi"/>
          <w:sz w:val="24"/>
          <w:szCs w:val="24"/>
        </w:rPr>
        <w:t xml:space="preserve"> pasov ob vodnih zemljiščih in varovalni</w:t>
      </w:r>
      <w:r w:rsidR="00862E34">
        <w:rPr>
          <w:rFonts w:cstheme="minorHAnsi"/>
          <w:sz w:val="24"/>
          <w:szCs w:val="24"/>
        </w:rPr>
        <w:t>h</w:t>
      </w:r>
      <w:r w:rsidR="004859F9" w:rsidRPr="00961774">
        <w:rPr>
          <w:rFonts w:cstheme="minorHAnsi"/>
          <w:sz w:val="24"/>
          <w:szCs w:val="24"/>
        </w:rPr>
        <w:t xml:space="preserve"> pasov za osuševalne jarke, širše od dveh metrov</w:t>
      </w:r>
      <w:r w:rsidR="00295021" w:rsidRPr="00961774">
        <w:rPr>
          <w:rFonts w:cstheme="minorHAnsi"/>
          <w:sz w:val="24"/>
          <w:szCs w:val="24"/>
        </w:rPr>
        <w:t>.</w:t>
      </w:r>
      <w:r w:rsidR="004E40EC" w:rsidRPr="00961774">
        <w:rPr>
          <w:rFonts w:cstheme="minorHAnsi"/>
          <w:sz w:val="24"/>
          <w:szCs w:val="24"/>
        </w:rPr>
        <w:t xml:space="preserve"> Zaradi neizvajanja operacij na </w:t>
      </w:r>
      <w:r w:rsidR="008073DD" w:rsidRPr="00961774">
        <w:rPr>
          <w:rFonts w:cstheme="minorHAnsi"/>
          <w:sz w:val="24"/>
          <w:szCs w:val="24"/>
        </w:rPr>
        <w:t>navedenih območij</w:t>
      </w:r>
      <w:r w:rsidR="004E40EC" w:rsidRPr="00961774">
        <w:rPr>
          <w:rFonts w:cstheme="minorHAnsi"/>
          <w:sz w:val="24"/>
          <w:szCs w:val="24"/>
        </w:rPr>
        <w:t xml:space="preserve"> se obseg površin v okviru obstoječe obveznosti prilagodi, zma</w:t>
      </w:r>
      <w:r w:rsidR="008073DD" w:rsidRPr="00961774">
        <w:rPr>
          <w:rFonts w:cstheme="minorHAnsi"/>
          <w:sz w:val="24"/>
          <w:szCs w:val="24"/>
        </w:rPr>
        <w:t>njšanje površin, vključenih v posamezno</w:t>
      </w:r>
      <w:r w:rsidR="004E40EC" w:rsidRPr="00961774">
        <w:rPr>
          <w:rFonts w:cstheme="minorHAnsi"/>
          <w:sz w:val="24"/>
          <w:szCs w:val="24"/>
        </w:rPr>
        <w:t xml:space="preserve"> operacijo, pa se ne šteje v obseg dovolj</w:t>
      </w:r>
      <w:r w:rsidR="008073DD" w:rsidRPr="00961774">
        <w:rPr>
          <w:rFonts w:cstheme="minorHAnsi"/>
          <w:sz w:val="24"/>
          <w:szCs w:val="24"/>
        </w:rPr>
        <w:t>enega zmanjšanja površin.</w:t>
      </w:r>
    </w:p>
    <w:p w14:paraId="2FCDDF01" w14:textId="5F9C2579" w:rsidR="00882F49" w:rsidRPr="00961774" w:rsidRDefault="00F24199" w:rsidP="009810B1">
      <w:pPr>
        <w:spacing w:line="240" w:lineRule="auto"/>
        <w:rPr>
          <w:rFonts w:cstheme="minorHAnsi"/>
          <w:sz w:val="24"/>
          <w:szCs w:val="24"/>
        </w:rPr>
      </w:pPr>
      <w:r w:rsidRPr="00961774">
        <w:rPr>
          <w:rFonts w:cstheme="minorHAnsi"/>
          <w:sz w:val="24"/>
          <w:szCs w:val="24"/>
        </w:rPr>
        <w:t xml:space="preserve">Pri operaciji IPZ je dodatno določeno, </w:t>
      </w:r>
      <w:r w:rsidR="007962A7" w:rsidRPr="00961774">
        <w:rPr>
          <w:rFonts w:cstheme="minorHAnsi"/>
          <w:sz w:val="24"/>
          <w:szCs w:val="24"/>
        </w:rPr>
        <w:t xml:space="preserve">da je zahteva </w:t>
      </w:r>
      <w:r w:rsidR="00862E34">
        <w:rPr>
          <w:rFonts w:cstheme="minorHAnsi"/>
          <w:sz w:val="24"/>
          <w:szCs w:val="24"/>
        </w:rPr>
        <w:t>za</w:t>
      </w:r>
      <w:r w:rsidR="007962A7" w:rsidRPr="00961774">
        <w:rPr>
          <w:rFonts w:cstheme="minorHAnsi"/>
          <w:sz w:val="24"/>
          <w:szCs w:val="24"/>
        </w:rPr>
        <w:t xml:space="preserve"> obdobj</w:t>
      </w:r>
      <w:r w:rsidR="00862E34">
        <w:rPr>
          <w:rFonts w:cstheme="minorHAnsi"/>
          <w:sz w:val="24"/>
          <w:szCs w:val="24"/>
        </w:rPr>
        <w:t>e</w:t>
      </w:r>
      <w:r w:rsidR="007962A7" w:rsidRPr="00961774">
        <w:rPr>
          <w:rFonts w:cstheme="minorHAnsi"/>
          <w:sz w:val="24"/>
          <w:szCs w:val="24"/>
        </w:rPr>
        <w:t xml:space="preserve"> glavnega posevka izpolnjena, </w:t>
      </w:r>
      <w:r w:rsidRPr="00961774">
        <w:rPr>
          <w:rFonts w:cstheme="minorHAnsi"/>
          <w:sz w:val="24"/>
          <w:szCs w:val="24"/>
        </w:rPr>
        <w:t xml:space="preserve">če je površina, vključena v operacijo IPZ, večino obdobja glavnega posevka prazna, vendar je setev opravljena do 31. </w:t>
      </w:r>
      <w:r w:rsidR="007962A7" w:rsidRPr="00961774">
        <w:rPr>
          <w:rFonts w:cstheme="minorHAnsi"/>
          <w:sz w:val="24"/>
          <w:szCs w:val="24"/>
        </w:rPr>
        <w:t>julija tekočega leta.</w:t>
      </w:r>
    </w:p>
    <w:p w14:paraId="07F0F6FE" w14:textId="1BE4A5DE" w:rsidR="00C053B0" w:rsidRPr="00961774" w:rsidRDefault="00C053B0" w:rsidP="009810B1">
      <w:pPr>
        <w:spacing w:after="0" w:line="240" w:lineRule="auto"/>
        <w:rPr>
          <w:rFonts w:cstheme="minorHAnsi"/>
          <w:b/>
          <w:sz w:val="24"/>
          <w:szCs w:val="24"/>
        </w:rPr>
      </w:pPr>
      <w:r w:rsidRPr="00961774">
        <w:rPr>
          <w:rFonts w:cstheme="minorHAnsi"/>
          <w:b/>
          <w:sz w:val="24"/>
          <w:szCs w:val="24"/>
        </w:rPr>
        <w:t>Novosti pri intervenciji KOPOP_BK</w:t>
      </w:r>
    </w:p>
    <w:p w14:paraId="424028A5" w14:textId="679F0EFE" w:rsidR="00C053B0" w:rsidRPr="00961774" w:rsidRDefault="00C64AC3" w:rsidP="009810B1">
      <w:pPr>
        <w:spacing w:after="0" w:line="240" w:lineRule="auto"/>
        <w:rPr>
          <w:rFonts w:cstheme="minorHAnsi"/>
          <w:sz w:val="24"/>
          <w:szCs w:val="24"/>
        </w:rPr>
      </w:pPr>
      <w:r w:rsidRPr="00961774">
        <w:rPr>
          <w:rFonts w:cstheme="minorHAnsi"/>
          <w:sz w:val="24"/>
          <w:szCs w:val="24"/>
        </w:rPr>
        <w:t>Z</w:t>
      </w:r>
      <w:r w:rsidR="00C053B0" w:rsidRPr="00961774">
        <w:rPr>
          <w:rFonts w:cstheme="minorHAnsi"/>
          <w:sz w:val="24"/>
          <w:szCs w:val="24"/>
        </w:rPr>
        <w:t xml:space="preserve"> let</w:t>
      </w:r>
      <w:r w:rsidRPr="00961774">
        <w:rPr>
          <w:rFonts w:cstheme="minorHAnsi"/>
          <w:sz w:val="24"/>
          <w:szCs w:val="24"/>
        </w:rPr>
        <w:t>om</w:t>
      </w:r>
      <w:r w:rsidR="00C053B0" w:rsidRPr="00961774">
        <w:rPr>
          <w:rFonts w:cstheme="minorHAnsi"/>
          <w:sz w:val="24"/>
          <w:szCs w:val="24"/>
        </w:rPr>
        <w:t xml:space="preserve"> 2025 se </w:t>
      </w:r>
      <w:r w:rsidRPr="00961774">
        <w:rPr>
          <w:rFonts w:cstheme="minorHAnsi"/>
          <w:sz w:val="24"/>
          <w:szCs w:val="24"/>
        </w:rPr>
        <w:t>začne izvajati</w:t>
      </w:r>
      <w:r w:rsidR="00C053B0" w:rsidRPr="00961774">
        <w:rPr>
          <w:rFonts w:cstheme="minorHAnsi"/>
          <w:sz w:val="24"/>
          <w:szCs w:val="24"/>
        </w:rPr>
        <w:t xml:space="preserve"> nova operacija Ohranjanje suhih travišč (SUHA_TRAV).</w:t>
      </w:r>
      <w:r w:rsidR="000B7485" w:rsidRPr="00961774">
        <w:rPr>
          <w:rFonts w:cstheme="minorHAnsi"/>
          <w:sz w:val="24"/>
          <w:szCs w:val="24"/>
        </w:rPr>
        <w:t xml:space="preserve"> Vstop in izvajanje te operacije je možen le </w:t>
      </w:r>
      <w:r w:rsidR="00862E34">
        <w:rPr>
          <w:rFonts w:cstheme="minorHAnsi"/>
          <w:sz w:val="24"/>
          <w:szCs w:val="24"/>
        </w:rPr>
        <w:t>z</w:t>
      </w:r>
      <w:r w:rsidR="00491037" w:rsidRPr="00961774">
        <w:rPr>
          <w:rFonts w:cstheme="minorHAnsi"/>
          <w:sz w:val="24"/>
          <w:szCs w:val="24"/>
        </w:rPr>
        <w:t xml:space="preserve"> zemljišči, ki ležijo </w:t>
      </w:r>
      <w:r w:rsidR="000B7485" w:rsidRPr="00961774">
        <w:rPr>
          <w:rFonts w:cstheme="minorHAnsi"/>
          <w:sz w:val="24"/>
          <w:szCs w:val="24"/>
        </w:rPr>
        <w:t xml:space="preserve">na predvidenih </w:t>
      </w:r>
      <w:r w:rsidR="00491037" w:rsidRPr="00961774">
        <w:rPr>
          <w:rFonts w:cstheme="minorHAnsi"/>
          <w:sz w:val="24"/>
          <w:szCs w:val="24"/>
        </w:rPr>
        <w:t xml:space="preserve">varstvenih </w:t>
      </w:r>
      <w:r w:rsidR="000B7485" w:rsidRPr="00961774">
        <w:rPr>
          <w:rFonts w:cstheme="minorHAnsi"/>
          <w:sz w:val="24"/>
          <w:szCs w:val="24"/>
        </w:rPr>
        <w:t xml:space="preserve">območjih, ki so določeni s posebnim slojem/evidenco. Za vstop morajo upravičenci izkazati interes kot odgovor na </w:t>
      </w:r>
      <w:r w:rsidR="00862E34">
        <w:rPr>
          <w:rFonts w:cstheme="minorHAnsi"/>
          <w:sz w:val="24"/>
          <w:szCs w:val="24"/>
        </w:rPr>
        <w:t>osnovi</w:t>
      </w:r>
      <w:r w:rsidR="000B7485" w:rsidRPr="00961774">
        <w:rPr>
          <w:rFonts w:cstheme="minorHAnsi"/>
          <w:sz w:val="24"/>
          <w:szCs w:val="24"/>
        </w:rPr>
        <w:t xml:space="preserve"> poziv</w:t>
      </w:r>
      <w:r w:rsidR="00E5100B" w:rsidRPr="00961774">
        <w:rPr>
          <w:rFonts w:cstheme="minorHAnsi"/>
          <w:sz w:val="24"/>
          <w:szCs w:val="24"/>
        </w:rPr>
        <w:t>a</w:t>
      </w:r>
      <w:r w:rsidR="000B7485" w:rsidRPr="00961774">
        <w:rPr>
          <w:rFonts w:cstheme="minorHAnsi"/>
          <w:sz w:val="24"/>
          <w:szCs w:val="24"/>
        </w:rPr>
        <w:t>, ki jim bo poslan z MKGP.</w:t>
      </w:r>
      <w:r w:rsidR="00DF4270" w:rsidRPr="00961774">
        <w:rPr>
          <w:rFonts w:cstheme="minorHAnsi"/>
          <w:sz w:val="24"/>
          <w:szCs w:val="24"/>
        </w:rPr>
        <w:t xml:space="preserve"> Plačilo za izvajanje operacije se določi po kriteriju prisotnosti pozitivnih značilnic in se dodeli glede na prejeto število točk.</w:t>
      </w:r>
    </w:p>
    <w:p w14:paraId="32640886" w14:textId="77777777" w:rsidR="00D6206A" w:rsidRPr="00961774" w:rsidRDefault="00FE4207" w:rsidP="009810B1">
      <w:pPr>
        <w:spacing w:after="0" w:line="240" w:lineRule="auto"/>
        <w:rPr>
          <w:rFonts w:cstheme="minorHAnsi"/>
          <w:sz w:val="24"/>
          <w:szCs w:val="24"/>
        </w:rPr>
      </w:pPr>
      <w:r w:rsidRPr="00961774">
        <w:rPr>
          <w:rFonts w:cstheme="minorHAnsi"/>
          <w:sz w:val="24"/>
          <w:szCs w:val="24"/>
        </w:rPr>
        <w:t>Pri operacijah HAB,</w:t>
      </w:r>
      <w:r w:rsidR="00A426A1" w:rsidRPr="00961774">
        <w:rPr>
          <w:rFonts w:cstheme="minorHAnsi"/>
          <w:sz w:val="24"/>
          <w:szCs w:val="24"/>
        </w:rPr>
        <w:t xml:space="preserve"> MET, STE, HABM, MOKR_BAR, SUHI_KTP in VTR</w:t>
      </w:r>
      <w:r w:rsidRPr="00961774">
        <w:rPr>
          <w:rFonts w:cstheme="minorHAnsi"/>
          <w:sz w:val="24"/>
          <w:szCs w:val="24"/>
        </w:rPr>
        <w:t xml:space="preserve"> ni dovoljeno </w:t>
      </w:r>
      <w:r w:rsidR="00D6206A" w:rsidRPr="00961774">
        <w:rPr>
          <w:rFonts w:cstheme="minorHAnsi"/>
          <w:sz w:val="24"/>
          <w:szCs w:val="24"/>
        </w:rPr>
        <w:t>izravn</w:t>
      </w:r>
      <w:r w:rsidRPr="00961774">
        <w:rPr>
          <w:rFonts w:cstheme="minorHAnsi"/>
          <w:sz w:val="24"/>
          <w:szCs w:val="24"/>
        </w:rPr>
        <w:t xml:space="preserve">avanje zemljišča, </w:t>
      </w:r>
      <w:r w:rsidR="00D6206A" w:rsidRPr="00961774">
        <w:rPr>
          <w:rFonts w:cstheme="minorHAnsi"/>
          <w:sz w:val="24"/>
          <w:szCs w:val="24"/>
        </w:rPr>
        <w:t>krč</w:t>
      </w:r>
      <w:r w:rsidRPr="00961774">
        <w:rPr>
          <w:rFonts w:cstheme="minorHAnsi"/>
          <w:sz w:val="24"/>
          <w:szCs w:val="24"/>
        </w:rPr>
        <w:t xml:space="preserve">enje grmovja in dreves, izravnavanje </w:t>
      </w:r>
      <w:proofErr w:type="spellStart"/>
      <w:r w:rsidRPr="00961774">
        <w:rPr>
          <w:rFonts w:cstheme="minorHAnsi"/>
          <w:sz w:val="24"/>
          <w:szCs w:val="24"/>
        </w:rPr>
        <w:t>mikrodepresij</w:t>
      </w:r>
      <w:proofErr w:type="spellEnd"/>
      <w:r w:rsidRPr="00961774">
        <w:rPr>
          <w:rFonts w:cstheme="minorHAnsi"/>
          <w:sz w:val="24"/>
          <w:szCs w:val="24"/>
        </w:rPr>
        <w:t xml:space="preserve">, nasipavanje zemljine, apnenje in </w:t>
      </w:r>
      <w:r w:rsidR="00D6206A" w:rsidRPr="00961774">
        <w:rPr>
          <w:rFonts w:cstheme="minorHAnsi"/>
          <w:sz w:val="24"/>
          <w:szCs w:val="24"/>
        </w:rPr>
        <w:t>urejanje manjših odvodnjavanj.</w:t>
      </w:r>
    </w:p>
    <w:p w14:paraId="42A7DA91" w14:textId="77777777" w:rsidR="00D6206A" w:rsidRPr="00961774" w:rsidRDefault="00E527F5" w:rsidP="009810B1">
      <w:pPr>
        <w:spacing w:after="0" w:line="240" w:lineRule="auto"/>
        <w:rPr>
          <w:rFonts w:cstheme="minorHAnsi"/>
          <w:sz w:val="24"/>
          <w:szCs w:val="24"/>
        </w:rPr>
      </w:pPr>
      <w:r w:rsidRPr="00961774">
        <w:rPr>
          <w:rFonts w:cstheme="minorHAnsi"/>
          <w:sz w:val="24"/>
          <w:szCs w:val="24"/>
        </w:rPr>
        <w:t>Pri operaciji M</w:t>
      </w:r>
      <w:r w:rsidR="00BB254A" w:rsidRPr="00961774">
        <w:rPr>
          <w:rFonts w:cstheme="minorHAnsi"/>
          <w:sz w:val="24"/>
          <w:szCs w:val="24"/>
        </w:rPr>
        <w:t>EJ uporab</w:t>
      </w:r>
      <w:r w:rsidR="00FD5509" w:rsidRPr="00961774">
        <w:rPr>
          <w:rFonts w:cstheme="minorHAnsi"/>
          <w:sz w:val="24"/>
          <w:szCs w:val="24"/>
        </w:rPr>
        <w:t>a</w:t>
      </w:r>
      <w:r w:rsidR="00BB254A" w:rsidRPr="00961774">
        <w:rPr>
          <w:rFonts w:cstheme="minorHAnsi"/>
          <w:sz w:val="24"/>
          <w:szCs w:val="24"/>
        </w:rPr>
        <w:t xml:space="preserve"> FFS ni več dovoljena.</w:t>
      </w:r>
    </w:p>
    <w:p w14:paraId="3C78B701" w14:textId="77777777" w:rsidR="00C053B0" w:rsidRPr="00961774" w:rsidRDefault="00C053B0" w:rsidP="009810B1">
      <w:pPr>
        <w:spacing w:after="0" w:line="240" w:lineRule="auto"/>
        <w:rPr>
          <w:rFonts w:cstheme="minorHAnsi"/>
          <w:sz w:val="24"/>
          <w:szCs w:val="24"/>
        </w:rPr>
      </w:pPr>
    </w:p>
    <w:p w14:paraId="7E118264" w14:textId="77777777" w:rsidR="00882F49" w:rsidRPr="00961774" w:rsidRDefault="003D4F9B" w:rsidP="009810B1">
      <w:pPr>
        <w:spacing w:after="0" w:line="240" w:lineRule="auto"/>
        <w:rPr>
          <w:rFonts w:cstheme="minorHAnsi"/>
          <w:sz w:val="24"/>
          <w:szCs w:val="24"/>
        </w:rPr>
      </w:pPr>
      <w:r w:rsidRPr="00961774">
        <w:rPr>
          <w:rFonts w:cstheme="minorHAnsi"/>
          <w:sz w:val="24"/>
          <w:szCs w:val="24"/>
        </w:rPr>
        <w:t xml:space="preserve">Poleg navedenih </w:t>
      </w:r>
      <w:r w:rsidR="009A0EE0" w:rsidRPr="00961774">
        <w:rPr>
          <w:rFonts w:cstheme="minorHAnsi"/>
          <w:sz w:val="24"/>
          <w:szCs w:val="24"/>
        </w:rPr>
        <w:t xml:space="preserve">je </w:t>
      </w:r>
      <w:r w:rsidR="00504147" w:rsidRPr="00961774">
        <w:rPr>
          <w:rFonts w:cstheme="minorHAnsi"/>
          <w:sz w:val="24"/>
          <w:szCs w:val="24"/>
        </w:rPr>
        <w:t xml:space="preserve">v Uredbi KOPOP+ še nekaj </w:t>
      </w:r>
      <w:r w:rsidR="00B543A7" w:rsidRPr="00961774">
        <w:rPr>
          <w:rFonts w:cstheme="minorHAnsi"/>
          <w:sz w:val="24"/>
          <w:szCs w:val="24"/>
        </w:rPr>
        <w:t xml:space="preserve">drugih </w:t>
      </w:r>
      <w:r w:rsidR="00504147" w:rsidRPr="00961774">
        <w:rPr>
          <w:rFonts w:cstheme="minorHAnsi"/>
          <w:sz w:val="24"/>
          <w:szCs w:val="24"/>
        </w:rPr>
        <w:t>manjših sprememb</w:t>
      </w:r>
      <w:r w:rsidR="00C64AC3" w:rsidRPr="00961774">
        <w:rPr>
          <w:rFonts w:cstheme="minorHAnsi"/>
          <w:sz w:val="24"/>
          <w:szCs w:val="24"/>
        </w:rPr>
        <w:t xml:space="preserve"> in tehničnih popravkov</w:t>
      </w:r>
      <w:r w:rsidR="00B543A7" w:rsidRPr="00961774">
        <w:rPr>
          <w:rFonts w:cstheme="minorHAnsi"/>
          <w:sz w:val="24"/>
          <w:szCs w:val="24"/>
        </w:rPr>
        <w:t>.</w:t>
      </w:r>
    </w:p>
    <w:p w14:paraId="03B7625C" w14:textId="6E9447FE" w:rsidR="00961774" w:rsidRPr="00961774" w:rsidRDefault="00961774" w:rsidP="009810B1">
      <w:pPr>
        <w:spacing w:line="240" w:lineRule="auto"/>
        <w:rPr>
          <w:b/>
          <w:sz w:val="24"/>
          <w:szCs w:val="24"/>
        </w:rPr>
      </w:pPr>
    </w:p>
    <w:p w14:paraId="2D4516D3" w14:textId="6C99B53C" w:rsidR="00961774" w:rsidRPr="00961774" w:rsidRDefault="00961774" w:rsidP="00800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  <w:r w:rsidRPr="00961774">
        <w:rPr>
          <w:sz w:val="24"/>
          <w:szCs w:val="24"/>
        </w:rPr>
        <w:t>Vključeni v KOPOP in LOPS morajo opraviti usposabljanja v obsegu najmanj 15 ur, od tega v prvih treh letih najmanj 9 ur.  Vključeni let</w:t>
      </w:r>
      <w:r w:rsidR="00862E34">
        <w:rPr>
          <w:sz w:val="24"/>
          <w:szCs w:val="24"/>
        </w:rPr>
        <w:t>a</w:t>
      </w:r>
      <w:r w:rsidRPr="00961774">
        <w:rPr>
          <w:sz w:val="24"/>
          <w:szCs w:val="24"/>
        </w:rPr>
        <w:t xml:space="preserve"> 2023 morate tako do leta 2025 imeti opravljenih vsaj 9 ur. Hkrati opozarjamo na redno vodenje vseh predpisanih evidenc.</w:t>
      </w:r>
    </w:p>
    <w:p w14:paraId="4E8972DA" w14:textId="666A944E" w:rsidR="00961774" w:rsidRPr="00961774" w:rsidRDefault="00961774" w:rsidP="009810B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A07F9B7" w14:textId="77777777" w:rsidR="00A72C95" w:rsidRPr="00961774" w:rsidRDefault="00A72C95" w:rsidP="009810B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61774">
        <w:rPr>
          <w:rFonts w:cstheme="minorHAnsi"/>
          <w:sz w:val="24"/>
          <w:szCs w:val="24"/>
        </w:rPr>
        <w:t>dr. Jernej Demšar, KGZS</w:t>
      </w:r>
    </w:p>
    <w:p w14:paraId="6F039B79" w14:textId="77777777" w:rsidR="00A72C95" w:rsidRDefault="00A72C95" w:rsidP="009810B1">
      <w:pPr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</w:p>
    <w:sectPr w:rsidR="00A72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74161"/>
    <w:multiLevelType w:val="hybridMultilevel"/>
    <w:tmpl w:val="EA3C7C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497EA3"/>
    <w:multiLevelType w:val="multilevel"/>
    <w:tmpl w:val="EC5E9168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573A4D"/>
    <w:multiLevelType w:val="hybridMultilevel"/>
    <w:tmpl w:val="D2B02C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2D4603"/>
    <w:multiLevelType w:val="hybridMultilevel"/>
    <w:tmpl w:val="2F2C2DB8"/>
    <w:lvl w:ilvl="0" w:tplc="0424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>
    <w:nsid w:val="76E57C1A"/>
    <w:multiLevelType w:val="hybridMultilevel"/>
    <w:tmpl w:val="8AF8F1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F23985"/>
    <w:multiLevelType w:val="multilevel"/>
    <w:tmpl w:val="CBBA3A8C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3AF"/>
    <w:rsid w:val="000B7485"/>
    <w:rsid w:val="000C7EAE"/>
    <w:rsid w:val="000E6BF6"/>
    <w:rsid w:val="001149B4"/>
    <w:rsid w:val="00126F22"/>
    <w:rsid w:val="001308CC"/>
    <w:rsid w:val="00137BB3"/>
    <w:rsid w:val="00150743"/>
    <w:rsid w:val="00193407"/>
    <w:rsid w:val="001A552C"/>
    <w:rsid w:val="001A6BCD"/>
    <w:rsid w:val="001B0A93"/>
    <w:rsid w:val="001B1716"/>
    <w:rsid w:val="00210314"/>
    <w:rsid w:val="00254A00"/>
    <w:rsid w:val="00295021"/>
    <w:rsid w:val="00321611"/>
    <w:rsid w:val="003665E5"/>
    <w:rsid w:val="00392EFC"/>
    <w:rsid w:val="003C456A"/>
    <w:rsid w:val="003C64CA"/>
    <w:rsid w:val="003D4F9B"/>
    <w:rsid w:val="00463118"/>
    <w:rsid w:val="00481F33"/>
    <w:rsid w:val="004859F9"/>
    <w:rsid w:val="00491037"/>
    <w:rsid w:val="004B37DE"/>
    <w:rsid w:val="004E40EC"/>
    <w:rsid w:val="004E55F6"/>
    <w:rsid w:val="004F4738"/>
    <w:rsid w:val="00501E03"/>
    <w:rsid w:val="00504147"/>
    <w:rsid w:val="005C3DA6"/>
    <w:rsid w:val="00605AF9"/>
    <w:rsid w:val="0065729F"/>
    <w:rsid w:val="006812BC"/>
    <w:rsid w:val="00733893"/>
    <w:rsid w:val="007962A7"/>
    <w:rsid w:val="007B49B9"/>
    <w:rsid w:val="007F33E8"/>
    <w:rsid w:val="00800587"/>
    <w:rsid w:val="008073DD"/>
    <w:rsid w:val="00823B53"/>
    <w:rsid w:val="0085024C"/>
    <w:rsid w:val="00862E34"/>
    <w:rsid w:val="00882F49"/>
    <w:rsid w:val="008C0658"/>
    <w:rsid w:val="008E63C3"/>
    <w:rsid w:val="00905C60"/>
    <w:rsid w:val="00933A17"/>
    <w:rsid w:val="00961774"/>
    <w:rsid w:val="0097798D"/>
    <w:rsid w:val="009810B1"/>
    <w:rsid w:val="00983324"/>
    <w:rsid w:val="00992F24"/>
    <w:rsid w:val="009A0EE0"/>
    <w:rsid w:val="009D6B63"/>
    <w:rsid w:val="00A22F68"/>
    <w:rsid w:val="00A25CF0"/>
    <w:rsid w:val="00A426A1"/>
    <w:rsid w:val="00A72C95"/>
    <w:rsid w:val="00AD264A"/>
    <w:rsid w:val="00B5330B"/>
    <w:rsid w:val="00B543A7"/>
    <w:rsid w:val="00BB254A"/>
    <w:rsid w:val="00BC3D48"/>
    <w:rsid w:val="00C053B0"/>
    <w:rsid w:val="00C05939"/>
    <w:rsid w:val="00C10100"/>
    <w:rsid w:val="00C236BD"/>
    <w:rsid w:val="00C64AC3"/>
    <w:rsid w:val="00D20395"/>
    <w:rsid w:val="00D36068"/>
    <w:rsid w:val="00D6206A"/>
    <w:rsid w:val="00D91F9F"/>
    <w:rsid w:val="00DA42F6"/>
    <w:rsid w:val="00DF4270"/>
    <w:rsid w:val="00E401C6"/>
    <w:rsid w:val="00E4183E"/>
    <w:rsid w:val="00E42BDD"/>
    <w:rsid w:val="00E472E1"/>
    <w:rsid w:val="00E5100B"/>
    <w:rsid w:val="00E527F5"/>
    <w:rsid w:val="00E634A4"/>
    <w:rsid w:val="00F1010A"/>
    <w:rsid w:val="00F24199"/>
    <w:rsid w:val="00F543AF"/>
    <w:rsid w:val="00F62DB7"/>
    <w:rsid w:val="00F724DD"/>
    <w:rsid w:val="00F823BF"/>
    <w:rsid w:val="00FA4B97"/>
    <w:rsid w:val="00FB11CC"/>
    <w:rsid w:val="00FD5509"/>
    <w:rsid w:val="00FE4207"/>
    <w:rsid w:val="00FF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A3E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308CC"/>
    <w:pPr>
      <w:ind w:left="720"/>
      <w:contextualSpacing/>
    </w:pPr>
  </w:style>
  <w:style w:type="paragraph" w:customStyle="1" w:styleId="Default">
    <w:name w:val="Default"/>
    <w:rsid w:val="001A55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odytext2">
    <w:name w:val="Body text (2)_"/>
    <w:basedOn w:val="Privzetapisavaodstavka"/>
    <w:link w:val="Bodytext20"/>
    <w:rsid w:val="00F724DD"/>
    <w:rPr>
      <w:rFonts w:ascii="Arial" w:eastAsia="Arial" w:hAnsi="Arial" w:cs="Arial"/>
      <w:color w:val="000000"/>
      <w:sz w:val="20"/>
      <w:szCs w:val="20"/>
      <w:shd w:val="clear" w:color="auto" w:fill="FFFFFF"/>
    </w:rPr>
  </w:style>
  <w:style w:type="paragraph" w:customStyle="1" w:styleId="Bodytext20">
    <w:name w:val="Body text (2)"/>
    <w:basedOn w:val="Navaden"/>
    <w:link w:val="Bodytext2"/>
    <w:rsid w:val="00F724DD"/>
    <w:pPr>
      <w:widowControl w:val="0"/>
      <w:shd w:val="clear" w:color="auto" w:fill="FFFFFF"/>
      <w:spacing w:after="600" w:line="0" w:lineRule="atLeast"/>
      <w:ind w:hanging="460"/>
      <w:jc w:val="both"/>
    </w:pPr>
    <w:rPr>
      <w:rFonts w:ascii="Arial" w:eastAsia="Arial" w:hAnsi="Arial" w:cs="Arial"/>
      <w:color w:val="000000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2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2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308CC"/>
    <w:pPr>
      <w:ind w:left="720"/>
      <w:contextualSpacing/>
    </w:pPr>
  </w:style>
  <w:style w:type="paragraph" w:customStyle="1" w:styleId="Default">
    <w:name w:val="Default"/>
    <w:rsid w:val="001A55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odytext2">
    <w:name w:val="Body text (2)_"/>
    <w:basedOn w:val="Privzetapisavaodstavka"/>
    <w:link w:val="Bodytext20"/>
    <w:rsid w:val="00F724DD"/>
    <w:rPr>
      <w:rFonts w:ascii="Arial" w:eastAsia="Arial" w:hAnsi="Arial" w:cs="Arial"/>
      <w:color w:val="000000"/>
      <w:sz w:val="20"/>
      <w:szCs w:val="20"/>
      <w:shd w:val="clear" w:color="auto" w:fill="FFFFFF"/>
    </w:rPr>
  </w:style>
  <w:style w:type="paragraph" w:customStyle="1" w:styleId="Bodytext20">
    <w:name w:val="Body text (2)"/>
    <w:basedOn w:val="Navaden"/>
    <w:link w:val="Bodytext2"/>
    <w:rsid w:val="00F724DD"/>
    <w:pPr>
      <w:widowControl w:val="0"/>
      <w:shd w:val="clear" w:color="auto" w:fill="FFFFFF"/>
      <w:spacing w:after="600" w:line="0" w:lineRule="atLeast"/>
      <w:ind w:hanging="460"/>
      <w:jc w:val="both"/>
    </w:pPr>
    <w:rPr>
      <w:rFonts w:ascii="Arial" w:eastAsia="Arial" w:hAnsi="Arial" w:cs="Arial"/>
      <w:color w:val="000000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2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2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5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Jernej Demšar</dc:creator>
  <cp:lastModifiedBy>Jernej Demšar</cp:lastModifiedBy>
  <cp:revision>3</cp:revision>
  <dcterms:created xsi:type="dcterms:W3CDTF">2025-02-12T13:59:00Z</dcterms:created>
  <dcterms:modified xsi:type="dcterms:W3CDTF">2025-02-27T12:07:00Z</dcterms:modified>
</cp:coreProperties>
</file>